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1" w:rsidRDefault="00847871">
      <w:r>
        <w:t>OSNOVNA ŠKOLA SOKOLOVAC</w:t>
      </w:r>
    </w:p>
    <w:p w:rsidR="00DF3C7E" w:rsidRDefault="00DF3C7E">
      <w:r>
        <w:t>TRG DR.T.BARDEKA 10</w:t>
      </w:r>
    </w:p>
    <w:p w:rsidR="00DF3C7E" w:rsidRDefault="00DF3C7E">
      <w:r>
        <w:t>48306 SOKOLOVAC</w:t>
      </w:r>
    </w:p>
    <w:p w:rsidR="00847871" w:rsidRPr="00847871" w:rsidRDefault="00373E1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47871">
        <w:tab/>
      </w:r>
      <w:r w:rsidR="00847871">
        <w:tab/>
      </w:r>
      <w:r w:rsidR="00847871">
        <w:tab/>
      </w:r>
      <w:r w:rsidR="000C3498" w:rsidRPr="00847871">
        <w:rPr>
          <w:b/>
          <w:sz w:val="28"/>
          <w:szCs w:val="28"/>
        </w:rPr>
        <w:t xml:space="preserve">OPĆI DIO PRORAČUNA </w:t>
      </w:r>
      <w:r w:rsidR="00847871" w:rsidRPr="00847871">
        <w:rPr>
          <w:b/>
          <w:sz w:val="28"/>
          <w:szCs w:val="28"/>
        </w:rPr>
        <w:t>–</w:t>
      </w:r>
      <w:r w:rsidR="000C3498" w:rsidRPr="00847871">
        <w:rPr>
          <w:b/>
          <w:sz w:val="28"/>
          <w:szCs w:val="28"/>
        </w:rPr>
        <w:t xml:space="preserve"> PRIHODI</w:t>
      </w:r>
    </w:p>
    <w:p w:rsidR="009E7E02" w:rsidRPr="00DF3C7E" w:rsidRDefault="0084787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C7E">
        <w:rPr>
          <w:b/>
          <w:sz w:val="28"/>
          <w:szCs w:val="28"/>
        </w:rPr>
        <w:t xml:space="preserve">         za razdoblje od 202</w:t>
      </w:r>
      <w:r w:rsidR="007E5F1B">
        <w:rPr>
          <w:b/>
          <w:sz w:val="28"/>
          <w:szCs w:val="28"/>
        </w:rPr>
        <w:t>1</w:t>
      </w:r>
      <w:r w:rsidRPr="00DF3C7E">
        <w:rPr>
          <w:b/>
          <w:sz w:val="28"/>
          <w:szCs w:val="28"/>
        </w:rPr>
        <w:t>. do 202</w:t>
      </w:r>
      <w:r w:rsidR="007E5F1B">
        <w:rPr>
          <w:b/>
          <w:sz w:val="28"/>
          <w:szCs w:val="28"/>
        </w:rPr>
        <w:t>3</w:t>
      </w:r>
      <w:r w:rsidRPr="00DF3C7E">
        <w:rPr>
          <w:b/>
          <w:sz w:val="28"/>
          <w:szCs w:val="28"/>
        </w:rPr>
        <w:t>. godine</w:t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</w:p>
    <w:tbl>
      <w:tblPr>
        <w:tblStyle w:val="Reetkatablice"/>
        <w:tblW w:w="0" w:type="auto"/>
        <w:tblLook w:val="04A0"/>
      </w:tblPr>
      <w:tblGrid>
        <w:gridCol w:w="1653"/>
        <w:gridCol w:w="6480"/>
        <w:gridCol w:w="2193"/>
        <w:gridCol w:w="2230"/>
        <w:gridCol w:w="2230"/>
      </w:tblGrid>
      <w:tr w:rsidR="000C3498" w:rsidTr="000C3498">
        <w:tc>
          <w:tcPr>
            <w:tcW w:w="1653" w:type="dxa"/>
          </w:tcPr>
          <w:p w:rsidR="000C3498" w:rsidRDefault="000C3498" w:rsidP="00065E2F">
            <w:pPr>
              <w:rPr>
                <w:sz w:val="20"/>
              </w:rPr>
            </w:pPr>
          </w:p>
        </w:tc>
        <w:tc>
          <w:tcPr>
            <w:tcW w:w="6480" w:type="dxa"/>
          </w:tcPr>
          <w:p w:rsidR="000C3498" w:rsidRDefault="000C3498" w:rsidP="000C3498">
            <w:pPr>
              <w:pStyle w:val="Odlomakpopisa"/>
              <w:ind w:left="360"/>
            </w:pPr>
          </w:p>
        </w:tc>
        <w:tc>
          <w:tcPr>
            <w:tcW w:w="2193" w:type="dxa"/>
          </w:tcPr>
          <w:p w:rsidR="000C3498" w:rsidRDefault="000C3498" w:rsidP="007E5F1B">
            <w:pPr>
              <w:jc w:val="right"/>
            </w:pPr>
            <w:r>
              <w:t>Prijedlog plana 202</w:t>
            </w:r>
            <w:r w:rsidR="007E5F1B">
              <w:t>1</w:t>
            </w:r>
            <w:r>
              <w:t>.</w:t>
            </w:r>
          </w:p>
        </w:tc>
        <w:tc>
          <w:tcPr>
            <w:tcW w:w="2230" w:type="dxa"/>
          </w:tcPr>
          <w:p w:rsidR="000C3498" w:rsidRDefault="000C3498" w:rsidP="007E5F1B">
            <w:pPr>
              <w:jc w:val="right"/>
            </w:pPr>
            <w:r>
              <w:t xml:space="preserve">                                              Projekcija 202</w:t>
            </w:r>
            <w:r w:rsidR="007E5F1B">
              <w:t>2</w:t>
            </w:r>
            <w:r>
              <w:t>.</w:t>
            </w:r>
          </w:p>
        </w:tc>
        <w:tc>
          <w:tcPr>
            <w:tcW w:w="2230" w:type="dxa"/>
          </w:tcPr>
          <w:p w:rsidR="000C3498" w:rsidRDefault="000C3498" w:rsidP="000C3498">
            <w:r>
              <w:t>Projekcija 202</w:t>
            </w:r>
            <w:r w:rsidR="007E5F1B">
              <w:t>3</w:t>
            </w:r>
            <w:r>
              <w:t>.</w:t>
            </w:r>
          </w:p>
          <w:p w:rsidR="000C3498" w:rsidRDefault="000C3498" w:rsidP="00373E14">
            <w:pPr>
              <w:jc w:val="right"/>
            </w:pPr>
          </w:p>
        </w:tc>
      </w:tr>
      <w:tr w:rsidR="000C3498" w:rsidTr="000C3498">
        <w:tc>
          <w:tcPr>
            <w:tcW w:w="1653" w:type="dxa"/>
          </w:tcPr>
          <w:p w:rsidR="000C3498" w:rsidRPr="00E84E76" w:rsidRDefault="000C3498" w:rsidP="00065E2F">
            <w:pPr>
              <w:rPr>
                <w:sz w:val="20"/>
              </w:rPr>
            </w:pPr>
            <w:r>
              <w:rPr>
                <w:sz w:val="20"/>
              </w:rPr>
              <w:t>Izvor financiranja</w:t>
            </w:r>
          </w:p>
        </w:tc>
        <w:tc>
          <w:tcPr>
            <w:tcW w:w="6480" w:type="dxa"/>
          </w:tcPr>
          <w:p w:rsidR="000C3498" w:rsidRDefault="000C3498" w:rsidP="00065E2F">
            <w:pPr>
              <w:pStyle w:val="Odlomakpopisa"/>
              <w:numPr>
                <w:ilvl w:val="1"/>
                <w:numId w:val="1"/>
              </w:numPr>
            </w:pPr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BA723C" w:rsidP="00373E14">
            <w:pPr>
              <w:jc w:val="right"/>
            </w:pPr>
            <w:r>
              <w:t>134.810,00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138.870,00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143.040,00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BA723C" w:rsidP="00373E14">
            <w:pPr>
              <w:jc w:val="right"/>
            </w:pPr>
            <w:r>
              <w:t>134.810,00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138.870,00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143.040,00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BA723C" w:rsidP="00373E14">
            <w:pPr>
              <w:jc w:val="right"/>
            </w:pPr>
            <w:r>
              <w:t>134.810,00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138.870,00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143.040,00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671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BA723C" w:rsidP="000C3498">
            <w:pPr>
              <w:jc w:val="right"/>
            </w:pPr>
            <w:r>
              <w:t>134.810,00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138.870,00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143.040,00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Izvor financiranja</w:t>
            </w:r>
          </w:p>
        </w:tc>
        <w:tc>
          <w:tcPr>
            <w:tcW w:w="6480" w:type="dxa"/>
          </w:tcPr>
          <w:p w:rsidR="000C3498" w:rsidRDefault="000C3498" w:rsidP="00065E2F">
            <w:r>
              <w:t>5.4. Pomoći izravnanja za decentralizirane funkcije</w:t>
            </w:r>
          </w:p>
        </w:tc>
        <w:tc>
          <w:tcPr>
            <w:tcW w:w="2193" w:type="dxa"/>
          </w:tcPr>
          <w:p w:rsidR="000C3498" w:rsidRDefault="00BA723C" w:rsidP="00373E14">
            <w:pPr>
              <w:jc w:val="right"/>
            </w:pPr>
            <w:r>
              <w:t>542.500,00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558.800,00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575.540,00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</w:t>
            </w:r>
          </w:p>
        </w:tc>
        <w:tc>
          <w:tcPr>
            <w:tcW w:w="6480" w:type="dxa"/>
          </w:tcPr>
          <w:p w:rsidR="000C3498" w:rsidRDefault="000C3498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0C3498" w:rsidRDefault="00BA723C" w:rsidP="00373E14">
            <w:pPr>
              <w:jc w:val="right"/>
            </w:pPr>
            <w:r>
              <w:t>542.500,00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558.800,00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575.540,00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</w:t>
            </w:r>
          </w:p>
        </w:tc>
        <w:tc>
          <w:tcPr>
            <w:tcW w:w="6480" w:type="dxa"/>
          </w:tcPr>
          <w:p w:rsidR="000C3498" w:rsidRDefault="000C3498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0C3498" w:rsidRDefault="00BA723C" w:rsidP="00373E14">
            <w:pPr>
              <w:jc w:val="right"/>
            </w:pPr>
            <w:r>
              <w:t>542.500,00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558.800,00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575.540,00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671</w:t>
            </w:r>
          </w:p>
        </w:tc>
        <w:tc>
          <w:tcPr>
            <w:tcW w:w="6480" w:type="dxa"/>
          </w:tcPr>
          <w:p w:rsidR="000C3498" w:rsidRDefault="000C3498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0C3498" w:rsidRDefault="00BA723C" w:rsidP="00373E14">
            <w:pPr>
              <w:jc w:val="right"/>
            </w:pPr>
            <w:r>
              <w:t>542.500,00</w:t>
            </w:r>
          </w:p>
        </w:tc>
        <w:tc>
          <w:tcPr>
            <w:tcW w:w="2230" w:type="dxa"/>
          </w:tcPr>
          <w:p w:rsidR="000C3498" w:rsidRDefault="00A61434" w:rsidP="00373E14">
            <w:pPr>
              <w:jc w:val="right"/>
            </w:pPr>
            <w:r>
              <w:t>558.800,00</w:t>
            </w:r>
          </w:p>
        </w:tc>
        <w:tc>
          <w:tcPr>
            <w:tcW w:w="2230" w:type="dxa"/>
          </w:tcPr>
          <w:p w:rsidR="00A61434" w:rsidRDefault="00A61434" w:rsidP="00A61434">
            <w:pPr>
              <w:jc w:val="right"/>
            </w:pPr>
            <w:r>
              <w:t>575.540,00</w:t>
            </w:r>
          </w:p>
        </w:tc>
      </w:tr>
      <w:tr w:rsidR="000C3498" w:rsidRPr="00847871" w:rsidTr="000C3498">
        <w:tc>
          <w:tcPr>
            <w:tcW w:w="1653" w:type="dxa"/>
          </w:tcPr>
          <w:p w:rsidR="000C3498" w:rsidRDefault="000C3498" w:rsidP="00065E2F"/>
        </w:tc>
        <w:tc>
          <w:tcPr>
            <w:tcW w:w="6480" w:type="dxa"/>
          </w:tcPr>
          <w:p w:rsidR="000C3498" w:rsidRPr="00847871" w:rsidRDefault="00847871" w:rsidP="00065E2F">
            <w:pPr>
              <w:rPr>
                <w:b/>
                <w:sz w:val="24"/>
                <w:szCs w:val="24"/>
              </w:rPr>
            </w:pPr>
            <w:r w:rsidRPr="00847871"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2193" w:type="dxa"/>
          </w:tcPr>
          <w:p w:rsidR="000C3498" w:rsidRDefault="00BA723C" w:rsidP="00373E14">
            <w:pPr>
              <w:jc w:val="right"/>
              <w:rPr>
                <w:b/>
              </w:rPr>
            </w:pPr>
            <w:r>
              <w:rPr>
                <w:b/>
              </w:rPr>
              <w:t>6.595.200,00</w:t>
            </w:r>
          </w:p>
          <w:p w:rsidR="00BA723C" w:rsidRPr="00847871" w:rsidRDefault="00BA723C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0C3498" w:rsidRPr="00847871" w:rsidRDefault="00A61434" w:rsidP="00373E14">
            <w:pPr>
              <w:jc w:val="right"/>
              <w:rPr>
                <w:b/>
              </w:rPr>
            </w:pPr>
            <w:r>
              <w:rPr>
                <w:b/>
              </w:rPr>
              <w:t>6.793.140,00</w:t>
            </w:r>
          </w:p>
        </w:tc>
        <w:tc>
          <w:tcPr>
            <w:tcW w:w="2230" w:type="dxa"/>
          </w:tcPr>
          <w:p w:rsidR="000C3498" w:rsidRPr="00847871" w:rsidRDefault="00A61434" w:rsidP="00373E14">
            <w:pPr>
              <w:jc w:val="right"/>
              <w:rPr>
                <w:b/>
              </w:rPr>
            </w:pPr>
            <w:r>
              <w:rPr>
                <w:b/>
              </w:rPr>
              <w:t>6.996.910,00</w:t>
            </w:r>
          </w:p>
        </w:tc>
      </w:tr>
    </w:tbl>
    <w:p w:rsidR="00373E14" w:rsidRDefault="00373E14"/>
    <w:p w:rsidR="00373E14" w:rsidRDefault="00373E14"/>
    <w:p w:rsidR="00373E14" w:rsidRDefault="00373E14">
      <w:r>
        <w:t xml:space="preserve">U </w:t>
      </w:r>
      <w:proofErr w:type="spellStart"/>
      <w:r w:rsidR="000C3498">
        <w:t>Sokolovcu</w:t>
      </w:r>
      <w:proofErr w:type="spellEnd"/>
      <w:r>
        <w:t xml:space="preserve">, </w:t>
      </w:r>
      <w:r w:rsidR="00847871">
        <w:t xml:space="preserve"> </w:t>
      </w:r>
      <w:r w:rsidR="00765B00">
        <w:t>0</w:t>
      </w:r>
      <w:r w:rsidR="00A61434">
        <w:t>9</w:t>
      </w:r>
      <w:r w:rsidR="00765B00">
        <w:t>.11.2020</w:t>
      </w:r>
      <w:r w:rsidR="00847871">
        <w:t>.</w:t>
      </w:r>
    </w:p>
    <w:p w:rsidR="00373E14" w:rsidRDefault="00373E14"/>
    <w:p w:rsidR="00373E14" w:rsidRDefault="00E057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498">
        <w:t xml:space="preserve">Ravnatelj </w:t>
      </w:r>
      <w:r w:rsidR="00373E14">
        <w:t xml:space="preserve"> škole:</w:t>
      </w:r>
      <w:r>
        <w:tab/>
      </w:r>
      <w:r>
        <w:tab/>
        <w:t>Predsjednik Školskog odbora:</w:t>
      </w:r>
    </w:p>
    <w:p w:rsidR="00373E14" w:rsidRDefault="00373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C3498">
        <w:t>Saša Korkut,</w:t>
      </w:r>
      <w:proofErr w:type="spellStart"/>
      <w:r w:rsidR="000C3498">
        <w:t>prof</w:t>
      </w:r>
      <w:proofErr w:type="spellEnd"/>
      <w:r w:rsidR="000C3498">
        <w:t>.</w:t>
      </w:r>
      <w:r w:rsidR="00E0579B">
        <w:tab/>
      </w:r>
      <w:r w:rsidR="00E0579B">
        <w:tab/>
        <w:t>Nataša Karlovčec</w:t>
      </w:r>
    </w:p>
    <w:p w:rsidR="00373E14" w:rsidRDefault="00373E14"/>
    <w:p w:rsidR="00373E14" w:rsidRDefault="00373E14"/>
    <w:sectPr w:rsidR="00373E14" w:rsidSect="00E84E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CED"/>
    <w:multiLevelType w:val="multilevel"/>
    <w:tmpl w:val="AC04A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E76"/>
    <w:rsid w:val="0009099C"/>
    <w:rsid w:val="000C3498"/>
    <w:rsid w:val="00373E14"/>
    <w:rsid w:val="003825C1"/>
    <w:rsid w:val="00524582"/>
    <w:rsid w:val="00765B00"/>
    <w:rsid w:val="007E5F1B"/>
    <w:rsid w:val="00847871"/>
    <w:rsid w:val="008C045C"/>
    <w:rsid w:val="00961FC4"/>
    <w:rsid w:val="009E7E02"/>
    <w:rsid w:val="00A1348D"/>
    <w:rsid w:val="00A61434"/>
    <w:rsid w:val="00B71FB1"/>
    <w:rsid w:val="00B964F6"/>
    <w:rsid w:val="00BA723C"/>
    <w:rsid w:val="00C105FD"/>
    <w:rsid w:val="00DF3C7E"/>
    <w:rsid w:val="00E0579B"/>
    <w:rsid w:val="00E84E76"/>
    <w:rsid w:val="00F72348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Skola</cp:lastModifiedBy>
  <cp:revision>7</cp:revision>
  <cp:lastPrinted>2019-10-30T08:14:00Z</cp:lastPrinted>
  <dcterms:created xsi:type="dcterms:W3CDTF">2020-11-04T09:26:00Z</dcterms:created>
  <dcterms:modified xsi:type="dcterms:W3CDTF">2020-12-09T08:52:00Z</dcterms:modified>
</cp:coreProperties>
</file>