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bookmarkStart w:id="0" w:name="točka10"/>
      <w:r>
        <w:rPr>
          <w:rFonts w:ascii="Calibri" w:hAnsi="Calibri"/>
          <w:sz w:val="24"/>
        </w:rPr>
        <w:t xml:space="preserve">      </w:t>
      </w:r>
      <w:r w:rsidRPr="00AF18B1">
        <w:rPr>
          <w:rFonts w:ascii="Calibri" w:hAnsi="Calibri"/>
          <w:sz w:val="24"/>
        </w:rPr>
        <w:t>Republika Hrvatska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AF18B1">
        <w:rPr>
          <w:rFonts w:ascii="Calibri" w:hAnsi="Calibri"/>
          <w:sz w:val="24"/>
        </w:rPr>
        <w:t>Koprivničko-križevačka županija</w:t>
      </w:r>
    </w:p>
    <w:p w:rsidR="00496D48" w:rsidRPr="007A6CA1" w:rsidRDefault="00496D48" w:rsidP="00C52E0E">
      <w:pPr>
        <w:tabs>
          <w:tab w:val="left" w:pos="11565"/>
        </w:tabs>
        <w:jc w:val="both"/>
        <w:rPr>
          <w:rFonts w:ascii="Calibri" w:hAnsi="Calibri"/>
          <w:b/>
          <w:sz w:val="24"/>
        </w:rPr>
      </w:pPr>
      <w:r w:rsidRPr="007A6CA1">
        <w:rPr>
          <w:rFonts w:ascii="Calibri" w:hAnsi="Calibri"/>
          <w:b/>
          <w:sz w:val="24"/>
        </w:rPr>
        <w:t xml:space="preserve">OSNOVNA ŠKOLA </w:t>
      </w:r>
      <w:r w:rsidR="0001162D">
        <w:rPr>
          <w:rFonts w:ascii="Calibri" w:hAnsi="Calibri"/>
          <w:b/>
          <w:sz w:val="24"/>
        </w:rPr>
        <w:t>SOKOLOVAC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Pr="00071032" w:rsidRDefault="00DB72E4" w:rsidP="007A6CA1">
      <w:pPr>
        <w:tabs>
          <w:tab w:val="left" w:pos="11565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 w:rsidR="00496D48">
        <w:rPr>
          <w:rFonts w:ascii="Calibri" w:hAnsi="Calibri"/>
          <w:sz w:val="22"/>
          <w:szCs w:val="22"/>
        </w:rPr>
        <w:t xml:space="preserve">,  </w:t>
      </w:r>
      <w:r w:rsidR="00AA12CA">
        <w:rPr>
          <w:rFonts w:ascii="Calibri" w:hAnsi="Calibri"/>
          <w:sz w:val="22"/>
          <w:szCs w:val="22"/>
        </w:rPr>
        <w:t>22</w:t>
      </w:r>
      <w:r w:rsidR="0001162D">
        <w:rPr>
          <w:rFonts w:ascii="Calibri" w:hAnsi="Calibri"/>
          <w:sz w:val="22"/>
          <w:szCs w:val="22"/>
        </w:rPr>
        <w:t>.</w:t>
      </w:r>
      <w:r w:rsidR="00AA12CA">
        <w:rPr>
          <w:rFonts w:ascii="Calibri" w:hAnsi="Calibri"/>
          <w:sz w:val="22"/>
          <w:szCs w:val="22"/>
        </w:rPr>
        <w:t>10</w:t>
      </w:r>
      <w:r w:rsidR="0001162D">
        <w:rPr>
          <w:rFonts w:ascii="Calibri" w:hAnsi="Calibri"/>
          <w:sz w:val="22"/>
          <w:szCs w:val="22"/>
        </w:rPr>
        <w:t>.201</w:t>
      </w:r>
      <w:r w:rsidR="0056623D">
        <w:rPr>
          <w:rFonts w:ascii="Calibri" w:hAnsi="Calibri"/>
          <w:sz w:val="22"/>
          <w:szCs w:val="22"/>
        </w:rPr>
        <w:t>4</w:t>
      </w:r>
      <w:r w:rsidR="0001162D">
        <w:rPr>
          <w:rFonts w:ascii="Calibri" w:hAnsi="Calibri"/>
          <w:sz w:val="22"/>
          <w:szCs w:val="22"/>
        </w:rPr>
        <w:t>.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AF18B1">
        <w:rPr>
          <w:rFonts w:ascii="Calibri" w:hAnsi="Calibri"/>
          <w:sz w:val="24"/>
        </w:rPr>
        <w:t>Na temelju članka 20. stavka 1. Zakona o javnoj nabavi („Narodne novine“ broj 90/11.</w:t>
      </w:r>
      <w:r w:rsidR="000212DE">
        <w:rPr>
          <w:rFonts w:ascii="Calibri" w:hAnsi="Calibri"/>
          <w:sz w:val="24"/>
        </w:rPr>
        <w:t>,83/13. i 143/13.</w:t>
      </w:r>
      <w:r w:rsidRPr="00AF18B1">
        <w:rPr>
          <w:rFonts w:ascii="Calibri" w:hAnsi="Calibri"/>
          <w:sz w:val="24"/>
        </w:rPr>
        <w:t xml:space="preserve">) i </w:t>
      </w:r>
      <w:r>
        <w:rPr>
          <w:rFonts w:ascii="Calibri" w:hAnsi="Calibri"/>
          <w:sz w:val="24"/>
        </w:rPr>
        <w:t>čl</w:t>
      </w:r>
      <w:r w:rsidR="000212DE">
        <w:rPr>
          <w:rFonts w:ascii="Calibri" w:hAnsi="Calibri"/>
          <w:sz w:val="24"/>
        </w:rPr>
        <w:t>anka</w:t>
      </w:r>
      <w:r>
        <w:rPr>
          <w:rFonts w:ascii="Calibri" w:hAnsi="Calibri"/>
          <w:sz w:val="24"/>
        </w:rPr>
        <w:t xml:space="preserve"> 3</w:t>
      </w:r>
      <w:r w:rsidR="005875BD">
        <w:rPr>
          <w:rFonts w:ascii="Calibri" w:hAnsi="Calibri"/>
          <w:sz w:val="24"/>
        </w:rPr>
        <w:t>7</w:t>
      </w:r>
      <w:r>
        <w:rPr>
          <w:rFonts w:ascii="Calibri" w:hAnsi="Calibri"/>
          <w:sz w:val="24"/>
        </w:rPr>
        <w:t xml:space="preserve">. Statuta </w:t>
      </w:r>
      <w:r w:rsidRPr="00AF18B1">
        <w:rPr>
          <w:rFonts w:ascii="Calibri" w:hAnsi="Calibri"/>
          <w:sz w:val="24"/>
        </w:rPr>
        <w:t xml:space="preserve">Školski odbor Osnovne škole </w:t>
      </w:r>
      <w:proofErr w:type="spellStart"/>
      <w:r w:rsidR="0001162D">
        <w:rPr>
          <w:rFonts w:ascii="Calibri" w:hAnsi="Calibri"/>
          <w:sz w:val="24"/>
        </w:rPr>
        <w:t>Sokolovac</w:t>
      </w:r>
      <w:proofErr w:type="spellEnd"/>
      <w:r w:rsidRPr="00AF18B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sjednici održanoj  </w:t>
      </w:r>
      <w:r w:rsidR="00364F46">
        <w:rPr>
          <w:rFonts w:ascii="Calibri" w:hAnsi="Calibri"/>
          <w:sz w:val="24"/>
        </w:rPr>
        <w:t>30</w:t>
      </w:r>
      <w:r w:rsidRPr="00AF18B1">
        <w:rPr>
          <w:rFonts w:ascii="Calibri" w:hAnsi="Calibri"/>
          <w:sz w:val="24"/>
        </w:rPr>
        <w:t>.</w:t>
      </w:r>
      <w:r w:rsidR="00364F46">
        <w:rPr>
          <w:rFonts w:ascii="Calibri" w:hAnsi="Calibri"/>
          <w:sz w:val="24"/>
        </w:rPr>
        <w:t>10</w:t>
      </w:r>
      <w:r>
        <w:rPr>
          <w:rFonts w:ascii="Calibri" w:hAnsi="Calibri"/>
          <w:sz w:val="24"/>
        </w:rPr>
        <w:t>.201</w:t>
      </w:r>
      <w:r w:rsidR="00716031"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 donosi 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</w:p>
    <w:p w:rsidR="00496D48" w:rsidRPr="00AF18B1" w:rsidRDefault="00AA12CA" w:rsidP="00AA12CA">
      <w:pPr>
        <w:tabs>
          <w:tab w:val="left" w:pos="1156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</w:t>
      </w:r>
      <w:r w:rsidR="00D519CC">
        <w:rPr>
          <w:rFonts w:ascii="Calibri" w:hAnsi="Calibri"/>
          <w:b/>
          <w:sz w:val="28"/>
          <w:szCs w:val="28"/>
        </w:rPr>
        <w:t xml:space="preserve">                            I.</w:t>
      </w:r>
      <w:r>
        <w:rPr>
          <w:rFonts w:ascii="Calibri" w:hAnsi="Calibri"/>
          <w:b/>
          <w:sz w:val="28"/>
          <w:szCs w:val="28"/>
        </w:rPr>
        <w:t xml:space="preserve"> IZMJENE I DOPUNE </w:t>
      </w:r>
      <w:r w:rsidR="00496D48">
        <w:rPr>
          <w:rFonts w:ascii="Calibri" w:hAnsi="Calibri"/>
          <w:b/>
          <w:sz w:val="28"/>
          <w:szCs w:val="28"/>
        </w:rPr>
        <w:t>PLAN</w:t>
      </w:r>
      <w:r>
        <w:rPr>
          <w:rFonts w:ascii="Calibri" w:hAnsi="Calibri"/>
          <w:b/>
          <w:sz w:val="28"/>
          <w:szCs w:val="28"/>
        </w:rPr>
        <w:t>A</w:t>
      </w:r>
      <w:r w:rsidR="00496D48">
        <w:rPr>
          <w:rFonts w:ascii="Calibri" w:hAnsi="Calibri"/>
          <w:b/>
          <w:sz w:val="28"/>
          <w:szCs w:val="28"/>
        </w:rPr>
        <w:t xml:space="preserve"> NABAVE ZA 201</w:t>
      </w:r>
      <w:r w:rsidR="001946BF">
        <w:rPr>
          <w:rFonts w:ascii="Calibri" w:hAnsi="Calibri"/>
          <w:b/>
          <w:sz w:val="28"/>
          <w:szCs w:val="28"/>
        </w:rPr>
        <w:t>4</w:t>
      </w:r>
      <w:r w:rsidR="00496D48" w:rsidRPr="00AF18B1">
        <w:rPr>
          <w:rFonts w:ascii="Calibri" w:hAnsi="Calibri"/>
          <w:b/>
          <w:sz w:val="28"/>
          <w:szCs w:val="28"/>
        </w:rPr>
        <w:t>.GODINU</w:t>
      </w: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>I.</w:t>
      </w:r>
    </w:p>
    <w:p w:rsidR="00496D48" w:rsidRPr="005E1B12" w:rsidRDefault="00496D48" w:rsidP="005A00E3">
      <w:pPr>
        <w:tabs>
          <w:tab w:val="left" w:pos="11565"/>
        </w:tabs>
        <w:rPr>
          <w:rFonts w:ascii="Times New Roman" w:hAnsi="Times New Roman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        </w:t>
      </w:r>
    </w:p>
    <w:p w:rsidR="00496D48" w:rsidRPr="00EE0969" w:rsidRDefault="00496D48" w:rsidP="005A00E3">
      <w:pPr>
        <w:jc w:val="both"/>
        <w:rPr>
          <w:rFonts w:ascii="Calibri" w:hAnsi="Calibri"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ab/>
        <w:t xml:space="preserve">Javni naručitelj Osnovna škola  </w:t>
      </w:r>
      <w:proofErr w:type="spellStart"/>
      <w:r w:rsidR="0001162D">
        <w:rPr>
          <w:rFonts w:ascii="Calibri" w:hAnsi="Calibri"/>
          <w:sz w:val="22"/>
          <w:szCs w:val="22"/>
        </w:rPr>
        <w:t>Sokolovac</w:t>
      </w:r>
      <w:proofErr w:type="spellEnd"/>
      <w:r w:rsidRPr="00EE0969">
        <w:rPr>
          <w:rFonts w:ascii="Calibri" w:hAnsi="Calibri"/>
          <w:sz w:val="22"/>
          <w:szCs w:val="22"/>
        </w:rPr>
        <w:t xml:space="preserve">, Trg </w:t>
      </w:r>
      <w:r w:rsidR="0001162D">
        <w:rPr>
          <w:rFonts w:ascii="Calibri" w:hAnsi="Calibri"/>
          <w:sz w:val="22"/>
          <w:szCs w:val="22"/>
        </w:rPr>
        <w:t xml:space="preserve"> dr.T.Bardeka 10,</w:t>
      </w:r>
      <w:r w:rsidRPr="00EE0969">
        <w:rPr>
          <w:rFonts w:ascii="Calibri" w:hAnsi="Calibri"/>
          <w:sz w:val="22"/>
          <w:szCs w:val="22"/>
        </w:rPr>
        <w:t>donosi ovaj Plan nabave za proračunsku 201</w:t>
      </w:r>
      <w:r w:rsidR="001946BF">
        <w:rPr>
          <w:rFonts w:ascii="Calibri" w:hAnsi="Calibri"/>
          <w:sz w:val="22"/>
          <w:szCs w:val="22"/>
        </w:rPr>
        <w:t>4</w:t>
      </w:r>
      <w:r w:rsidRPr="00EE0969">
        <w:rPr>
          <w:rFonts w:ascii="Calibri" w:hAnsi="Calibri"/>
          <w:sz w:val="22"/>
          <w:szCs w:val="22"/>
        </w:rPr>
        <w:t>.godinu (u daljnjem tekstu: Plan nabave) koji sadrži podatke o predmetu nabave, evidencijskom broju nabave, procijenjenoj vrijednosti nabave, vrsti postupka javne nabave, planiranom početku postupka, ugovoru ili okvirnom sporazumu i planirano trajanje ugovora ili okvirnog sporazuma, osim za postupke koje za školu provodi osnivač.</w:t>
      </w:r>
    </w:p>
    <w:p w:rsidR="00496D48" w:rsidRPr="00EE0969" w:rsidRDefault="00496D48" w:rsidP="00AF18B1">
      <w:pPr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 xml:space="preserve">    </w:t>
      </w:r>
    </w:p>
    <w:p w:rsidR="00496D48" w:rsidRDefault="00496D48" w:rsidP="00AF18B1">
      <w:pPr>
        <w:rPr>
          <w:rFonts w:ascii="Calibri" w:hAnsi="Calibri"/>
          <w:b/>
          <w:sz w:val="22"/>
          <w:szCs w:val="22"/>
        </w:rPr>
      </w:pPr>
    </w:p>
    <w:p w:rsidR="00496D48" w:rsidRPr="00EE0969" w:rsidRDefault="00496D48" w:rsidP="00EE096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>Planom nabave OŠ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01162D">
        <w:rPr>
          <w:rFonts w:ascii="Calibri" w:hAnsi="Calibri"/>
          <w:sz w:val="22"/>
          <w:szCs w:val="22"/>
        </w:rPr>
        <w:t>Sokolovac</w:t>
      </w:r>
      <w:proofErr w:type="spellEnd"/>
      <w:r w:rsidR="000116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za 201</w:t>
      </w:r>
      <w:r w:rsidR="001946BF">
        <w:rPr>
          <w:rFonts w:ascii="Calibri" w:hAnsi="Calibri"/>
          <w:sz w:val="22"/>
          <w:szCs w:val="22"/>
        </w:rPr>
        <w:t>4</w:t>
      </w:r>
      <w:r w:rsidRPr="00AF18B1">
        <w:rPr>
          <w:rFonts w:ascii="Calibri" w:hAnsi="Calibri"/>
          <w:sz w:val="22"/>
          <w:szCs w:val="22"/>
        </w:rPr>
        <w:t xml:space="preserve">. godinu određuje se nabava roba, radova i usluga za koje su planirana sredstva u financijskom planu </w:t>
      </w:r>
      <w:r>
        <w:rPr>
          <w:rFonts w:ascii="Calibri" w:hAnsi="Calibri"/>
          <w:sz w:val="22"/>
          <w:szCs w:val="22"/>
        </w:rPr>
        <w:t>škole za 201</w:t>
      </w:r>
      <w:r w:rsidR="001946BF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</w:t>
      </w:r>
      <w:r w:rsidRPr="00AF18B1">
        <w:rPr>
          <w:rFonts w:ascii="Calibri" w:hAnsi="Calibri"/>
          <w:sz w:val="22"/>
          <w:szCs w:val="22"/>
        </w:rPr>
        <w:t xml:space="preserve"> godinu i čija je procijenjena vrijednost </w:t>
      </w:r>
      <w:r w:rsidR="00AD2A85">
        <w:rPr>
          <w:rFonts w:ascii="Calibri" w:hAnsi="Calibri"/>
          <w:sz w:val="22"/>
          <w:szCs w:val="22"/>
        </w:rPr>
        <w:t>do 20</w:t>
      </w:r>
      <w:r w:rsidRPr="00AF18B1">
        <w:rPr>
          <w:rFonts w:ascii="Calibri" w:hAnsi="Calibri"/>
          <w:sz w:val="22"/>
          <w:szCs w:val="22"/>
        </w:rPr>
        <w:t>0.000,00 kuna. U procijenjenoj vrijednosti nabave nije uključen porez na dodanu vrijednost (PDV).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nabavu čija je procijenjena vrijednost  manja od</w:t>
      </w:r>
      <w:r w:rsidR="00AD2A85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0.000,00 kn u Plan nabave unose se samo podaci o predmetu nabave i procijenjenoj vrijednosti.</w:t>
      </w:r>
    </w:p>
    <w:p w:rsidR="00496D48" w:rsidRDefault="00496D48" w:rsidP="00AF18B1">
      <w:pPr>
        <w:jc w:val="center"/>
        <w:rPr>
          <w:rFonts w:ascii="Calibri" w:hAnsi="Calibri"/>
          <w:sz w:val="22"/>
          <w:szCs w:val="22"/>
        </w:rPr>
      </w:pPr>
    </w:p>
    <w:p w:rsidR="00496D48" w:rsidRPr="00EE0969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>III.</w:t>
      </w:r>
    </w:p>
    <w:p w:rsidR="00496D48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OŠ </w:t>
      </w:r>
      <w:r w:rsidR="0001162D">
        <w:rPr>
          <w:rFonts w:ascii="Calibri" w:hAnsi="Calibri"/>
          <w:sz w:val="22"/>
          <w:szCs w:val="22"/>
        </w:rPr>
        <w:t xml:space="preserve"> </w:t>
      </w:r>
      <w:proofErr w:type="spellStart"/>
      <w:r w:rsidR="0001162D">
        <w:rPr>
          <w:rFonts w:ascii="Calibri" w:hAnsi="Calibri"/>
          <w:sz w:val="22"/>
          <w:szCs w:val="22"/>
        </w:rPr>
        <w:t>Sokolovac</w:t>
      </w:r>
      <w:proofErr w:type="spellEnd"/>
      <w:r w:rsidR="0001162D">
        <w:rPr>
          <w:rFonts w:ascii="Calibri" w:hAnsi="Calibri"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>
        <w:rPr>
          <w:rFonts w:ascii="Calibri" w:hAnsi="Calibri"/>
          <w:sz w:val="22"/>
          <w:szCs w:val="22"/>
        </w:rPr>
        <w:t xml:space="preserve">g </w:t>
      </w:r>
      <w:r w:rsidRPr="00AF18B1">
        <w:rPr>
          <w:rFonts w:ascii="Calibri" w:hAnsi="Calibri"/>
          <w:sz w:val="22"/>
          <w:szCs w:val="22"/>
        </w:rPr>
        <w:t xml:space="preserve"> Plana na način propisan Zakonom o javnoj nabavi</w:t>
      </w:r>
      <w:r w:rsidR="00AD2A85">
        <w:rPr>
          <w:rFonts w:ascii="Calibri" w:hAnsi="Calibri"/>
          <w:sz w:val="22"/>
          <w:szCs w:val="22"/>
        </w:rPr>
        <w:t xml:space="preserve"> predmeta nabave čija je procijenjena vrijednost bagatelna, dakle 200.000,00 kuna pri nabavi roba</w:t>
      </w:r>
      <w:r w:rsidRPr="00AF18B1">
        <w:rPr>
          <w:rFonts w:ascii="Calibri" w:hAnsi="Calibri"/>
          <w:sz w:val="22"/>
          <w:szCs w:val="22"/>
        </w:rPr>
        <w:t xml:space="preserve"> i usluga </w:t>
      </w:r>
      <w:r w:rsidR="00AD2A85">
        <w:rPr>
          <w:rFonts w:ascii="Calibri" w:hAnsi="Calibri"/>
          <w:sz w:val="22"/>
          <w:szCs w:val="22"/>
        </w:rPr>
        <w:t>, a 500.000,00 kuna za nabavu radova.</w:t>
      </w:r>
    </w:p>
    <w:p w:rsidR="00AD2A85" w:rsidRDefault="00AD2A85" w:rsidP="00AF18B1">
      <w:pPr>
        <w:rPr>
          <w:rFonts w:ascii="Calibri" w:hAnsi="Calibri"/>
          <w:sz w:val="22"/>
          <w:szCs w:val="22"/>
        </w:rPr>
      </w:pPr>
    </w:p>
    <w:p w:rsidR="00AD2A85" w:rsidRDefault="00AD2A85" w:rsidP="00AF18B1">
      <w:pPr>
        <w:rPr>
          <w:rFonts w:ascii="Calibri" w:hAnsi="Calibri"/>
          <w:sz w:val="22"/>
          <w:szCs w:val="22"/>
        </w:rPr>
      </w:pPr>
    </w:p>
    <w:p w:rsidR="001C2902" w:rsidRDefault="001C2902" w:rsidP="00AF18B1">
      <w:pPr>
        <w:rPr>
          <w:rFonts w:ascii="Calibri" w:hAnsi="Calibri"/>
          <w:sz w:val="22"/>
          <w:szCs w:val="22"/>
        </w:rPr>
      </w:pPr>
    </w:p>
    <w:p w:rsidR="001C2902" w:rsidRDefault="001C2902" w:rsidP="00AF18B1">
      <w:pPr>
        <w:rPr>
          <w:rFonts w:ascii="Calibri" w:hAnsi="Calibri"/>
          <w:sz w:val="22"/>
          <w:szCs w:val="22"/>
        </w:rPr>
      </w:pPr>
    </w:p>
    <w:p w:rsidR="001C2902" w:rsidRDefault="001C2902" w:rsidP="00AF18B1">
      <w:pPr>
        <w:rPr>
          <w:rFonts w:ascii="Calibri" w:hAnsi="Calibri"/>
          <w:sz w:val="22"/>
          <w:szCs w:val="22"/>
        </w:rPr>
      </w:pPr>
    </w:p>
    <w:p w:rsidR="00AD2A85" w:rsidRDefault="00AD2A85" w:rsidP="00AF18B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791"/>
        <w:gridCol w:w="1309"/>
        <w:gridCol w:w="1687"/>
        <w:gridCol w:w="1625"/>
        <w:gridCol w:w="1104"/>
        <w:gridCol w:w="1515"/>
        <w:gridCol w:w="1384"/>
        <w:gridCol w:w="1384"/>
      </w:tblGrid>
      <w:tr w:rsidR="00496D48" w:rsidRPr="009F15F1" w:rsidTr="005C433F">
        <w:trPr>
          <w:trHeight w:val="284"/>
        </w:trPr>
        <w:tc>
          <w:tcPr>
            <w:tcW w:w="1101" w:type="dxa"/>
            <w:vAlign w:val="center"/>
          </w:tcPr>
          <w:bookmarkEnd w:id="0"/>
          <w:p w:rsidR="00496D48" w:rsidRPr="009F15F1" w:rsidRDefault="00496D48" w:rsidP="001B637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lastRenderedPageBreak/>
              <w:t xml:space="preserve">Redni broj </w:t>
            </w:r>
          </w:p>
        </w:tc>
        <w:tc>
          <w:tcPr>
            <w:tcW w:w="3791" w:type="dxa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Predmet nabave</w:t>
            </w:r>
          </w:p>
        </w:tc>
        <w:tc>
          <w:tcPr>
            <w:tcW w:w="1309" w:type="dxa"/>
          </w:tcPr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Evidencijski broj nabave</w:t>
            </w:r>
          </w:p>
        </w:tc>
        <w:tc>
          <w:tcPr>
            <w:tcW w:w="1687" w:type="dxa"/>
            <w:vAlign w:val="center"/>
          </w:tcPr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Procijenjena vrijednost nabave</w:t>
            </w: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Vrsta postupka </w:t>
            </w:r>
          </w:p>
        </w:tc>
        <w:tc>
          <w:tcPr>
            <w:tcW w:w="1104" w:type="dxa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Ugovor ili </w:t>
            </w: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Okvirni sporazum</w:t>
            </w:r>
          </w:p>
        </w:tc>
        <w:tc>
          <w:tcPr>
            <w:tcW w:w="1515" w:type="dxa"/>
          </w:tcPr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Planirani</w:t>
            </w:r>
          </w:p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početak</w:t>
            </w:r>
          </w:p>
        </w:tc>
        <w:tc>
          <w:tcPr>
            <w:tcW w:w="1384" w:type="dxa"/>
          </w:tcPr>
          <w:p w:rsidR="00496D48" w:rsidRPr="009F15F1" w:rsidRDefault="00496D48">
            <w:pPr>
              <w:tabs>
                <w:tab w:val="left" w:pos="3438"/>
              </w:tabs>
              <w:ind w:left="1168" w:firstLine="567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>
            <w:pPr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Planirano trajanje </w:t>
            </w:r>
          </w:p>
          <w:p w:rsidR="00496D48" w:rsidRPr="009F15F1" w:rsidRDefault="00496D48">
            <w:pPr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ugovora ili OS</w:t>
            </w:r>
          </w:p>
        </w:tc>
        <w:tc>
          <w:tcPr>
            <w:tcW w:w="1384" w:type="dxa"/>
          </w:tcPr>
          <w:p w:rsidR="00496D48" w:rsidRPr="009F15F1" w:rsidRDefault="00496D48">
            <w:pPr>
              <w:tabs>
                <w:tab w:val="left" w:pos="3438"/>
              </w:tabs>
              <w:ind w:left="1168" w:firstLine="567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Napomena</w:t>
            </w:r>
          </w:p>
        </w:tc>
      </w:tr>
      <w:tr w:rsidR="00496D48" w:rsidRPr="00DF2A52" w:rsidTr="005C433F">
        <w:trPr>
          <w:trHeight w:val="284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3791" w:type="dxa"/>
            <w:tcBorders>
              <w:left w:val="nil"/>
              <w:right w:val="nil"/>
            </w:tcBorders>
          </w:tcPr>
          <w:p w:rsidR="00496D48" w:rsidRPr="00807390" w:rsidRDefault="00496D48" w:rsidP="0058691C">
            <w:pPr>
              <w:rPr>
                <w:rFonts w:ascii="Calibri" w:hAnsi="Calibri"/>
                <w:sz w:val="22"/>
              </w:rPr>
            </w:pPr>
            <w:r w:rsidRPr="00807390">
              <w:rPr>
                <w:rFonts w:ascii="Calibri" w:hAnsi="Calibri"/>
                <w:sz w:val="22"/>
                <w:szCs w:val="22"/>
              </w:rPr>
              <w:t>Nabava procijenjene vrijednosti do 20.000,00 kn</w:t>
            </w:r>
          </w:p>
        </w:tc>
        <w:tc>
          <w:tcPr>
            <w:tcW w:w="1309" w:type="dxa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F07F7F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496D48" w:rsidRPr="00DF2A52" w:rsidRDefault="00496D48" w:rsidP="000C6CB5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2768" w:type="dxa"/>
            <w:gridSpan w:val="2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496D48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791" w:type="dxa"/>
          </w:tcPr>
          <w:p w:rsidR="00496D48" w:rsidRPr="00FB2751" w:rsidRDefault="001946BF" w:rsidP="001946B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Seminari,savjetovanja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96D48" w:rsidRDefault="00361A2F" w:rsidP="000C6CB5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480,00</w:t>
            </w:r>
          </w:p>
          <w:p w:rsidR="00A346E5" w:rsidRPr="00FB2751" w:rsidRDefault="00A346E5" w:rsidP="000C6CB5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25" w:type="dxa"/>
          </w:tcPr>
          <w:p w:rsidR="00496D48" w:rsidRPr="00FB2751" w:rsidRDefault="00716031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Službena, radna i zaštitna odjeća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96D48" w:rsidRPr="00FB2751" w:rsidRDefault="0001162D" w:rsidP="000C6CB5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25" w:type="dxa"/>
            <w:vAlign w:val="center"/>
          </w:tcPr>
          <w:p w:rsidR="00496D48" w:rsidRPr="00FB2751" w:rsidRDefault="00716031" w:rsidP="0076593A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96D48" w:rsidRPr="00FB2751" w:rsidRDefault="00496D4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791" w:type="dxa"/>
          </w:tcPr>
          <w:p w:rsidR="00496D48" w:rsidRPr="00FB2751" w:rsidRDefault="008409CC" w:rsidP="00B85357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Uredski materijal-toneri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96D48" w:rsidRPr="00FB2751" w:rsidRDefault="0001162D" w:rsidP="008409CC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 w:rsidR="008409CC">
              <w:rPr>
                <w:rFonts w:ascii="Calibri" w:hAnsi="Calibri"/>
                <w:color w:val="000000" w:themeColor="text1"/>
                <w:sz w:val="22"/>
                <w:szCs w:val="22"/>
              </w:rPr>
              <w:t>600,00</w:t>
            </w:r>
          </w:p>
        </w:tc>
        <w:tc>
          <w:tcPr>
            <w:tcW w:w="1625" w:type="dxa"/>
            <w:vAlign w:val="center"/>
          </w:tcPr>
          <w:p w:rsidR="00496D48" w:rsidRPr="00FB2751" w:rsidRDefault="00716031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96D48" w:rsidRPr="00FB2751" w:rsidRDefault="00496D48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496D48" w:rsidRPr="00FB2751" w:rsidRDefault="00496D48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4.</w:t>
            </w:r>
          </w:p>
        </w:tc>
        <w:tc>
          <w:tcPr>
            <w:tcW w:w="3791" w:type="dxa"/>
          </w:tcPr>
          <w:p w:rsidR="00496D48" w:rsidRPr="00FB2751" w:rsidRDefault="008409CC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Uredski materijal –papiri,obrasci i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496D48" w:rsidRPr="00FB2751" w:rsidRDefault="008409CC" w:rsidP="0001162D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4.000,00</w:t>
            </w:r>
          </w:p>
        </w:tc>
        <w:tc>
          <w:tcPr>
            <w:tcW w:w="1625" w:type="dxa"/>
          </w:tcPr>
          <w:p w:rsidR="00496D48" w:rsidRPr="00FB2751" w:rsidRDefault="00716031" w:rsidP="00B8763F">
            <w:pPr>
              <w:pStyle w:val="Bezproreda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5.</w:t>
            </w:r>
          </w:p>
        </w:tc>
        <w:tc>
          <w:tcPr>
            <w:tcW w:w="3791" w:type="dxa"/>
          </w:tcPr>
          <w:p w:rsidR="00496D48" w:rsidRPr="00FB2751" w:rsidRDefault="008409CC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Literatura (časopisi,glasila,stručne knjige i ostalo)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496D48" w:rsidRPr="00FB2751" w:rsidRDefault="008409C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8.000,00</w:t>
            </w:r>
          </w:p>
        </w:tc>
        <w:tc>
          <w:tcPr>
            <w:tcW w:w="1625" w:type="dxa"/>
          </w:tcPr>
          <w:p w:rsidR="00496D48" w:rsidRPr="00FB2751" w:rsidRDefault="00716031" w:rsidP="00B8763F">
            <w:pPr>
              <w:pStyle w:val="Bezproreda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791" w:type="dxa"/>
          </w:tcPr>
          <w:p w:rsidR="00496D48" w:rsidRDefault="00085D7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Materijal i sredstva za čišćenje i </w:t>
            </w:r>
          </w:p>
          <w:p w:rsidR="00085D78" w:rsidRPr="00FB2751" w:rsidRDefault="00085D7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Održavanje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496D48" w:rsidRPr="00FB2751" w:rsidRDefault="00085D78" w:rsidP="0001162D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4.000,00</w:t>
            </w:r>
          </w:p>
        </w:tc>
        <w:tc>
          <w:tcPr>
            <w:tcW w:w="1625" w:type="dxa"/>
          </w:tcPr>
          <w:p w:rsidR="00496D48" w:rsidRPr="00FB2751" w:rsidRDefault="00716031" w:rsidP="00B8763F">
            <w:pPr>
              <w:pStyle w:val="Bezproreda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791" w:type="dxa"/>
          </w:tcPr>
          <w:p w:rsidR="00496D48" w:rsidRPr="00FB2751" w:rsidRDefault="00085D7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Materijal za higijenske potrebe i njegu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96D48" w:rsidRPr="00FB2751" w:rsidRDefault="00085D7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3.600,00</w:t>
            </w:r>
          </w:p>
        </w:tc>
        <w:tc>
          <w:tcPr>
            <w:tcW w:w="1625" w:type="dxa"/>
            <w:vAlign w:val="center"/>
          </w:tcPr>
          <w:p w:rsidR="00496D48" w:rsidRPr="00FB2751" w:rsidRDefault="00716031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96D48" w:rsidRPr="00FB2751" w:rsidRDefault="00496D48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F7BEA">
        <w:trPr>
          <w:trHeight w:val="551"/>
        </w:trPr>
        <w:tc>
          <w:tcPr>
            <w:tcW w:w="1101" w:type="dxa"/>
            <w:vAlign w:val="center"/>
          </w:tcPr>
          <w:p w:rsidR="00496D48" w:rsidRPr="00FB2751" w:rsidRDefault="0071603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Pr="00FB2751" w:rsidRDefault="00085D78" w:rsidP="00E324EC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Motorni benzin i dizel gorivo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687" w:type="dxa"/>
          </w:tcPr>
          <w:p w:rsidR="00496D48" w:rsidRPr="00FB2751" w:rsidRDefault="00085D78" w:rsidP="005755EB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720,00</w:t>
            </w:r>
          </w:p>
        </w:tc>
        <w:tc>
          <w:tcPr>
            <w:tcW w:w="1625" w:type="dxa"/>
          </w:tcPr>
          <w:p w:rsidR="00496D48" w:rsidRPr="00FB2751" w:rsidRDefault="00716031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1603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  <w:r w:rsidR="00794F46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Default="00085D7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Ostali materijal za proizvodnju energije</w:t>
            </w:r>
          </w:p>
          <w:p w:rsidR="00085D78" w:rsidRPr="00FB2751" w:rsidRDefault="00085D7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-drva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794F46" w:rsidRPr="00FB2751" w:rsidRDefault="00085D7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17.600,00</w:t>
            </w:r>
          </w:p>
          <w:p w:rsidR="00794F46" w:rsidRPr="00FB2751" w:rsidRDefault="00794F46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625" w:type="dxa"/>
          </w:tcPr>
          <w:p w:rsidR="00794F46" w:rsidRPr="00FB2751" w:rsidRDefault="00A378B1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Objedinjenu nabavu provodi KKŽ</w:t>
            </w:r>
          </w:p>
        </w:tc>
        <w:tc>
          <w:tcPr>
            <w:tcW w:w="1104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Pr="00FB2751" w:rsidRDefault="00085D7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Materijal i dijelovi za tekuće i investicijsko održavanje GO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794F46" w:rsidRPr="00FB2751" w:rsidRDefault="00085D7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5.200,00</w:t>
            </w:r>
          </w:p>
        </w:tc>
        <w:tc>
          <w:tcPr>
            <w:tcW w:w="1625" w:type="dxa"/>
          </w:tcPr>
          <w:p w:rsidR="00794F46" w:rsidRPr="00FB2751" w:rsidRDefault="00716031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Pr="00FB2751" w:rsidRDefault="00085D7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Materijal i dijelovi za tekuće i investicijsko održavanje OPREME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794F46" w:rsidRPr="00FB2751" w:rsidRDefault="00085D7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4.800,00</w:t>
            </w:r>
          </w:p>
        </w:tc>
        <w:tc>
          <w:tcPr>
            <w:tcW w:w="1625" w:type="dxa"/>
          </w:tcPr>
          <w:p w:rsidR="00794F46" w:rsidRPr="00FB2751" w:rsidRDefault="00716031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Pr="00FB2751" w:rsidRDefault="00085D7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Sitni inventar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Pr="00FB2751" w:rsidRDefault="005F7BE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7.520,00</w:t>
            </w:r>
          </w:p>
        </w:tc>
        <w:tc>
          <w:tcPr>
            <w:tcW w:w="1625" w:type="dxa"/>
          </w:tcPr>
          <w:p w:rsidR="00794F46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Pr="00FB2751" w:rsidRDefault="000474F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Službena, radna i zaštitna odjeća i obuća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Pr="00FB2751" w:rsidRDefault="000474F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480,00</w:t>
            </w:r>
          </w:p>
        </w:tc>
        <w:tc>
          <w:tcPr>
            <w:tcW w:w="1625" w:type="dxa"/>
          </w:tcPr>
          <w:p w:rsidR="00794F46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Pr="00FB2751" w:rsidRDefault="000474F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telefona,telefaksa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Pr="00FB2751" w:rsidRDefault="000474F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19.200,00</w:t>
            </w:r>
          </w:p>
        </w:tc>
        <w:tc>
          <w:tcPr>
            <w:tcW w:w="1625" w:type="dxa"/>
          </w:tcPr>
          <w:p w:rsidR="00794F46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Pr="00FB2751" w:rsidRDefault="000474F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Poštarina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794F46" w:rsidRPr="00FB2751" w:rsidRDefault="000474F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2.400,00</w:t>
            </w:r>
          </w:p>
        </w:tc>
        <w:tc>
          <w:tcPr>
            <w:tcW w:w="1625" w:type="dxa"/>
          </w:tcPr>
          <w:p w:rsidR="00794F46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Bagatelna </w:t>
            </w:r>
            <w:r>
              <w:rPr>
                <w:rFonts w:ascii="Calibri" w:hAnsi="Calibri"/>
                <w:color w:val="000000" w:themeColor="text1"/>
                <w:sz w:val="22"/>
              </w:rPr>
              <w:lastRenderedPageBreak/>
              <w:t>nabava</w:t>
            </w: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1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Pr="00FB2751" w:rsidRDefault="00403C4D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Obvezni i preventivni zdravstveni pregled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Pr="00FB2751" w:rsidRDefault="00403C4D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6.560,00</w:t>
            </w:r>
          </w:p>
        </w:tc>
        <w:tc>
          <w:tcPr>
            <w:tcW w:w="1625" w:type="dxa"/>
          </w:tcPr>
          <w:p w:rsidR="00794F46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Pr="00FB2751" w:rsidRDefault="00403C4D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Laboratorijske usluge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Default="00403C4D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2.800,00</w:t>
            </w:r>
          </w:p>
          <w:p w:rsidR="00724E5E" w:rsidRPr="00724E5E" w:rsidRDefault="00724E5E" w:rsidP="000C6CB5">
            <w:pPr>
              <w:jc w:val="right"/>
              <w:rPr>
                <w:rStyle w:val="Neupadljivareferenca"/>
              </w:rPr>
            </w:pPr>
            <w:r w:rsidRPr="00724E5E">
              <w:rPr>
                <w:rStyle w:val="Neupadljivareferenca"/>
              </w:rPr>
              <w:t>6.000,00</w:t>
            </w:r>
          </w:p>
        </w:tc>
        <w:tc>
          <w:tcPr>
            <w:tcW w:w="1625" w:type="dxa"/>
          </w:tcPr>
          <w:p w:rsidR="00794F46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24E5E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Style w:val="Neupadljivareferenca"/>
              </w:rPr>
              <w:t>Izmjena 22.10.2014.</w:t>
            </w:r>
          </w:p>
        </w:tc>
      </w:tr>
      <w:tr w:rsidR="00403C4D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03C4D" w:rsidRPr="00FB2751" w:rsidRDefault="00403C4D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403C4D" w:rsidRPr="00FB2751" w:rsidRDefault="00403C4D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Ugovori o djelu</w:t>
            </w:r>
          </w:p>
        </w:tc>
        <w:tc>
          <w:tcPr>
            <w:tcW w:w="1309" w:type="dxa"/>
            <w:vAlign w:val="center"/>
          </w:tcPr>
          <w:p w:rsidR="00403C4D" w:rsidRPr="00FB2751" w:rsidRDefault="00403C4D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03C4D" w:rsidRPr="00FB2751" w:rsidRDefault="00403C4D" w:rsidP="00403C4D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13.900,00</w:t>
            </w:r>
          </w:p>
        </w:tc>
        <w:tc>
          <w:tcPr>
            <w:tcW w:w="1625" w:type="dxa"/>
          </w:tcPr>
          <w:p w:rsidR="00403C4D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03C4D" w:rsidRPr="00FB2751" w:rsidRDefault="00403C4D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03C4D" w:rsidRPr="00FB2751" w:rsidRDefault="00403C4D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03C4D" w:rsidRPr="00FB2751" w:rsidRDefault="00403C4D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03C4D" w:rsidRPr="00FB2751" w:rsidRDefault="00403C4D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03C4D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03C4D" w:rsidRPr="00FB2751" w:rsidRDefault="00716031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19</w:t>
            </w:r>
            <w:r w:rsidR="00403C4D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403C4D" w:rsidRPr="00FB2751" w:rsidRDefault="00403C4D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Ostale intelektualne usluge</w:t>
            </w:r>
            <w:r w:rsidR="005F7B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(vođenje poslova zaštite na radu i zaštite od požara)</w:t>
            </w:r>
          </w:p>
        </w:tc>
        <w:tc>
          <w:tcPr>
            <w:tcW w:w="1309" w:type="dxa"/>
            <w:vAlign w:val="center"/>
          </w:tcPr>
          <w:p w:rsidR="00403C4D" w:rsidRPr="00FB2751" w:rsidRDefault="00403C4D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03C4D" w:rsidRDefault="00403C4D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1.280,00</w:t>
            </w:r>
          </w:p>
          <w:p w:rsidR="00724E5E" w:rsidRPr="00724E5E" w:rsidRDefault="00724E5E" w:rsidP="000C6CB5">
            <w:pPr>
              <w:jc w:val="right"/>
              <w:rPr>
                <w:rStyle w:val="Neupadljivareferenca"/>
              </w:rPr>
            </w:pPr>
            <w:r w:rsidRPr="00724E5E">
              <w:rPr>
                <w:rStyle w:val="Neupadljivareferenca"/>
              </w:rPr>
              <w:t>8.720,00</w:t>
            </w:r>
          </w:p>
        </w:tc>
        <w:tc>
          <w:tcPr>
            <w:tcW w:w="1625" w:type="dxa"/>
          </w:tcPr>
          <w:p w:rsidR="00403C4D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03C4D" w:rsidRPr="00FB2751" w:rsidRDefault="00403C4D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03C4D" w:rsidRPr="00FB2751" w:rsidRDefault="00403C4D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03C4D" w:rsidRPr="00FB2751" w:rsidRDefault="00403C4D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03C4D" w:rsidRPr="00FB2751" w:rsidRDefault="00724E5E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Style w:val="Neupadljivareferenca"/>
              </w:rPr>
              <w:t>Izmjena 22.10.2014.</w:t>
            </w: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Premije osiguranja-opreme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3.700,00</w:t>
            </w:r>
          </w:p>
        </w:tc>
        <w:tc>
          <w:tcPr>
            <w:tcW w:w="1625" w:type="dxa"/>
          </w:tcPr>
          <w:p w:rsidR="00FC454A" w:rsidRPr="00FB2751" w:rsidRDefault="00FC454A" w:rsidP="0041185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Javnu nabavu provodi KKŽ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Premije osiguranja-učenici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5.000,00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Reprezentacija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640,00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Članarine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320,00</w:t>
            </w:r>
          </w:p>
          <w:p w:rsidR="00724E5E" w:rsidRPr="00724E5E" w:rsidRDefault="00724E5E" w:rsidP="000C6CB5">
            <w:pPr>
              <w:jc w:val="right"/>
              <w:rPr>
                <w:rStyle w:val="Neupadljivareferenca"/>
              </w:rPr>
            </w:pPr>
            <w:r w:rsidRPr="00724E5E">
              <w:rPr>
                <w:rStyle w:val="Neupadljivareferenca"/>
              </w:rPr>
              <w:t>480,00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724E5E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Style w:val="Neupadljivareferenca"/>
              </w:rPr>
              <w:t>Izmjena 22.10.2014.</w:t>
            </w: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banaka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2.160,00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Opskrba vodom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7.600,00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Iznošenje i odvoz smeća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6.400,00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Deratizacija i dezinsekcija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2.560,00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716031" w:rsidP="005F7BE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28</w:t>
            </w:r>
            <w:r w:rsidR="00FC454A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Dimnjačarske i ekološke usluge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4.480,00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716031" w:rsidP="00FC454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29</w:t>
            </w:r>
            <w:r w:rsidR="00FC454A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Ostale komunalne usluge</w:t>
            </w:r>
          </w:p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-vodna naknada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6.240,00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716031" w:rsidP="00FC454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30</w:t>
            </w:r>
            <w:r w:rsidR="00FC454A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5E21A6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Usluge ažuriranja računalnih baza  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800,00</w:t>
            </w:r>
          </w:p>
          <w:p w:rsidR="00A346E5" w:rsidRPr="00A346E5" w:rsidRDefault="00A346E5" w:rsidP="000C6CB5">
            <w:pPr>
              <w:jc w:val="right"/>
              <w:rPr>
                <w:rStyle w:val="Neupadljivareferenca"/>
              </w:rPr>
            </w:pPr>
            <w:r w:rsidRPr="00A346E5">
              <w:rPr>
                <w:rStyle w:val="Neupadljivareferenca"/>
              </w:rPr>
              <w:t>1.080,00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A346E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A12CA">
              <w:rPr>
                <w:rStyle w:val="Neupadljivareferenca"/>
              </w:rPr>
              <w:t>Izmjena 22.10.2014.</w:t>
            </w: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Ostale računalne usluge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FC454A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1.760,00</w:t>
            </w:r>
          </w:p>
          <w:p w:rsidR="00A346E5" w:rsidRPr="00A346E5" w:rsidRDefault="00A346E5" w:rsidP="000C6CB5">
            <w:pPr>
              <w:jc w:val="right"/>
              <w:rPr>
                <w:rStyle w:val="Neupadljivareferenca"/>
              </w:rPr>
            </w:pPr>
            <w:r w:rsidRPr="00A346E5">
              <w:rPr>
                <w:rStyle w:val="Neupadljivareferenca"/>
              </w:rPr>
              <w:t>3.600,00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A346E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A12CA">
              <w:rPr>
                <w:rStyle w:val="Neupadljivareferenca"/>
              </w:rPr>
              <w:t>Izmjena 22.10.2014.</w:t>
            </w: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</w:t>
            </w:r>
            <w:r w:rsidR="00716031">
              <w:rPr>
                <w:rFonts w:ascii="Calibri" w:hAnsi="Calibri"/>
                <w:color w:val="000000" w:themeColor="text1"/>
                <w:sz w:val="24"/>
              </w:rPr>
              <w:t>2</w:t>
            </w:r>
            <w:r>
              <w:rPr>
                <w:rFonts w:ascii="Calibri" w:hAnsi="Calibri"/>
                <w:color w:val="000000" w:themeColor="text1"/>
                <w:sz w:val="24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Knjige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2.000,00</w:t>
            </w:r>
          </w:p>
        </w:tc>
        <w:tc>
          <w:tcPr>
            <w:tcW w:w="1625" w:type="dxa"/>
          </w:tcPr>
          <w:p w:rsidR="00FC454A" w:rsidRPr="00FB2751" w:rsidRDefault="00716031" w:rsidP="00071032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lastRenderedPageBreak/>
              <w:t>3</w:t>
            </w:r>
            <w:r w:rsidR="00716031">
              <w:rPr>
                <w:rFonts w:ascii="Calibri" w:hAnsi="Calibri"/>
                <w:color w:val="000000" w:themeColor="text1"/>
                <w:sz w:val="22"/>
              </w:rPr>
              <w:t>3</w:t>
            </w:r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Ostale usluge (piljenje drva)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FC454A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720,00</w:t>
            </w:r>
          </w:p>
          <w:p w:rsidR="00724E5E" w:rsidRPr="00724E5E" w:rsidRDefault="00724E5E" w:rsidP="000C6CB5">
            <w:pPr>
              <w:jc w:val="right"/>
              <w:rPr>
                <w:rStyle w:val="Neupadljivareferenca"/>
              </w:rPr>
            </w:pPr>
            <w:r w:rsidRPr="00724E5E">
              <w:rPr>
                <w:rStyle w:val="Neupadljivareferenca"/>
              </w:rPr>
              <w:t>2.000,00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724E5E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Style w:val="Neupadljivareferenca"/>
              </w:rPr>
              <w:t>Izmjena 22.10.2014.</w:t>
            </w:r>
          </w:p>
        </w:tc>
      </w:tr>
      <w:tr w:rsidR="00FC454A" w:rsidRPr="00FB2751" w:rsidTr="005C433F">
        <w:trPr>
          <w:trHeight w:val="500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</w:t>
            </w:r>
            <w:r w:rsidR="00716031">
              <w:rPr>
                <w:rFonts w:ascii="Calibri" w:hAnsi="Calibri"/>
                <w:color w:val="000000" w:themeColor="text1"/>
                <w:sz w:val="22"/>
              </w:rPr>
              <w:t>4</w:t>
            </w:r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481C26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Uredski namještaj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FC454A" w:rsidRDefault="00FC454A" w:rsidP="00E324EC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3.000,00</w:t>
            </w:r>
          </w:p>
          <w:p w:rsidR="00FC5169" w:rsidRPr="00FC5169" w:rsidRDefault="00FC5169" w:rsidP="00E324EC">
            <w:pPr>
              <w:jc w:val="right"/>
              <w:rPr>
                <w:rStyle w:val="Neupadljivareferenca"/>
              </w:rPr>
            </w:pPr>
            <w:r w:rsidRPr="00FC5169">
              <w:rPr>
                <w:rStyle w:val="Neupadljivareferenca"/>
              </w:rPr>
              <w:t>3.360,00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5169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Style w:val="Neupadljivareferenca"/>
              </w:rPr>
              <w:t>Izmjena 22.10.2014.</w:t>
            </w: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</w:t>
            </w:r>
            <w:r w:rsidR="00716031">
              <w:rPr>
                <w:rFonts w:ascii="Calibri" w:hAnsi="Calibri"/>
                <w:color w:val="000000" w:themeColor="text1"/>
                <w:sz w:val="22"/>
              </w:rPr>
              <w:t>5</w:t>
            </w:r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070D05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Usluge tekućeg i investicijskog održavanja postrojenja i opreme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FC454A" w:rsidRPr="00FB2751" w:rsidRDefault="00070D05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8.000,00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FC454A" w:rsidRPr="00FB2751" w:rsidRDefault="00FC454A" w:rsidP="007023E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3791" w:type="dxa"/>
            <w:tcBorders>
              <w:left w:val="nil"/>
              <w:right w:val="nil"/>
            </w:tcBorders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Nabava procijenjene vrijednosti od 20.000,00 kn  – 70.000,00 Kn</w:t>
            </w:r>
          </w:p>
        </w:tc>
        <w:tc>
          <w:tcPr>
            <w:tcW w:w="1309" w:type="dxa"/>
            <w:tcBorders>
              <w:left w:val="nil"/>
              <w:right w:val="nil"/>
            </w:tcBorders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</w:tcPr>
          <w:p w:rsidR="00FC454A" w:rsidRPr="00FB2751" w:rsidRDefault="00FC454A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FC454A" w:rsidRPr="00FB2751" w:rsidRDefault="00FC454A" w:rsidP="00A5772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</w:tcPr>
          <w:p w:rsidR="00FC454A" w:rsidRPr="00FB2751" w:rsidRDefault="00FC454A" w:rsidP="00A5772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2768" w:type="dxa"/>
            <w:gridSpan w:val="2"/>
            <w:tcBorders>
              <w:left w:val="nil"/>
              <w:right w:val="nil"/>
            </w:tcBorders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Meso i mesni proizvodi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2F1048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070D05" w:rsidP="00070D0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26.400,00</w:t>
            </w:r>
          </w:p>
        </w:tc>
        <w:tc>
          <w:tcPr>
            <w:tcW w:w="1625" w:type="dxa"/>
          </w:tcPr>
          <w:p w:rsidR="00FC454A" w:rsidRPr="00FB2751" w:rsidRDefault="000A3BBE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Mlijeko i mliječni proizvodi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FC454A" w:rsidRPr="00FB2751" w:rsidRDefault="00070D05" w:rsidP="00CB1364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25.040,00</w:t>
            </w:r>
          </w:p>
        </w:tc>
        <w:tc>
          <w:tcPr>
            <w:tcW w:w="1625" w:type="dxa"/>
          </w:tcPr>
          <w:p w:rsidR="00FC454A" w:rsidRPr="00FB2751" w:rsidRDefault="000A3BBE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Krušni proizvodi (kruh, pecivo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070D05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26.560,00</w:t>
            </w:r>
          </w:p>
        </w:tc>
        <w:tc>
          <w:tcPr>
            <w:tcW w:w="1625" w:type="dxa"/>
          </w:tcPr>
          <w:p w:rsidR="00FC454A" w:rsidRPr="00FB2751" w:rsidRDefault="000A3BBE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Ostali prehrambeni proizvodi (čaj,sokovi,kakao,šećer,riža,ulje,sol,</w:t>
            </w:r>
            <w:proofErr w:type="spellStart"/>
            <w:r w:rsidRPr="00FB2751">
              <w:rPr>
                <w:rFonts w:ascii="Calibri" w:hAnsi="Calibri"/>
                <w:color w:val="000000" w:themeColor="text1"/>
                <w:sz w:val="22"/>
              </w:rPr>
              <w:t>braš</w:t>
            </w:r>
            <w:proofErr w:type="spellEnd"/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070D05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23.600,00</w:t>
            </w:r>
          </w:p>
        </w:tc>
        <w:tc>
          <w:tcPr>
            <w:tcW w:w="1625" w:type="dxa"/>
          </w:tcPr>
          <w:p w:rsidR="00FC454A" w:rsidRPr="00FB2751" w:rsidRDefault="000A3BBE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716031" w:rsidP="00FB275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40</w:t>
            </w:r>
            <w:r w:rsidR="00FC454A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Električna </w:t>
            </w:r>
            <w:r w:rsidR="00E2474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energija 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E2474F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28.560,00</w:t>
            </w:r>
          </w:p>
        </w:tc>
        <w:tc>
          <w:tcPr>
            <w:tcW w:w="1625" w:type="dxa"/>
          </w:tcPr>
          <w:p w:rsidR="00FC454A" w:rsidRPr="00FB2751" w:rsidRDefault="000A3BBE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716031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Plin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E2474F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60.800,00</w:t>
            </w:r>
          </w:p>
        </w:tc>
        <w:tc>
          <w:tcPr>
            <w:tcW w:w="1625" w:type="dxa"/>
          </w:tcPr>
          <w:p w:rsidR="00FC454A" w:rsidRPr="00FB2751" w:rsidRDefault="00A378B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Objedinjenu nabavu provodi KKŽ</w:t>
            </w:r>
          </w:p>
        </w:tc>
        <w:tc>
          <w:tcPr>
            <w:tcW w:w="1104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716031" w:rsidP="00FB275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42.</w:t>
            </w:r>
          </w:p>
        </w:tc>
        <w:tc>
          <w:tcPr>
            <w:tcW w:w="3791" w:type="dxa"/>
          </w:tcPr>
          <w:p w:rsidR="00FC454A" w:rsidRPr="00FB2751" w:rsidRDefault="00E2474F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Usluge tekućeg i investicijskog održavanja građevinskih objekata</w:t>
            </w:r>
            <w:r w:rsidR="00070D05">
              <w:rPr>
                <w:rFonts w:ascii="Calibri" w:hAnsi="Calibri"/>
                <w:color w:val="000000" w:themeColor="text1"/>
                <w:sz w:val="22"/>
              </w:rPr>
              <w:t xml:space="preserve"> (popravci vodovoda,ispitivanja dimnjaka,gromobrana,hidranta i </w:t>
            </w:r>
            <w:proofErr w:type="spellStart"/>
            <w:r w:rsidR="00070D05">
              <w:rPr>
                <w:rFonts w:ascii="Calibri" w:hAnsi="Calibri"/>
                <w:color w:val="000000" w:themeColor="text1"/>
                <w:sz w:val="22"/>
              </w:rPr>
              <w:t>dr</w:t>
            </w:r>
            <w:proofErr w:type="spellEnd"/>
            <w:r w:rsidR="00070D05"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Default="00070D05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32.000,00</w:t>
            </w:r>
          </w:p>
          <w:p w:rsidR="00AA12CA" w:rsidRPr="00AA12CA" w:rsidRDefault="00AA12CA" w:rsidP="000C6CB5">
            <w:pPr>
              <w:jc w:val="right"/>
              <w:rPr>
                <w:rStyle w:val="Neupadljivareferenca"/>
              </w:rPr>
            </w:pPr>
            <w:r w:rsidRPr="00AA12CA">
              <w:rPr>
                <w:rStyle w:val="Neupadljivareferenca"/>
              </w:rPr>
              <w:t>24.000,00</w:t>
            </w:r>
          </w:p>
        </w:tc>
        <w:tc>
          <w:tcPr>
            <w:tcW w:w="1625" w:type="dxa"/>
          </w:tcPr>
          <w:p w:rsidR="00FC454A" w:rsidRPr="00FB2751" w:rsidRDefault="000A3BBE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AA12CA" w:rsidRDefault="00AA12CA" w:rsidP="00261346">
            <w:pPr>
              <w:jc w:val="center"/>
              <w:rPr>
                <w:rStyle w:val="Neupadljivareferenca"/>
              </w:rPr>
            </w:pPr>
            <w:r w:rsidRPr="00AA12CA">
              <w:rPr>
                <w:rStyle w:val="Neupadljivareferenca"/>
              </w:rPr>
              <w:t>Izmjena 22.10.2014.</w:t>
            </w: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716031" w:rsidP="001B637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43.</w:t>
            </w:r>
          </w:p>
        </w:tc>
        <w:tc>
          <w:tcPr>
            <w:tcW w:w="3791" w:type="dxa"/>
          </w:tcPr>
          <w:p w:rsidR="00FC454A" w:rsidRDefault="00070D05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Usluge tekućeg i investicijskog održavanja građevinskih objekata</w:t>
            </w:r>
          </w:p>
          <w:p w:rsidR="00070D05" w:rsidRPr="00FB2751" w:rsidRDefault="00070D05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(priključak PŠ Srijem i VB na javni vodovod)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Default="00070D05" w:rsidP="005C433F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56.000,00</w:t>
            </w:r>
          </w:p>
          <w:p w:rsidR="00AA12CA" w:rsidRPr="00A346E5" w:rsidRDefault="00AA12CA" w:rsidP="00A346E5">
            <w:pPr>
              <w:jc w:val="right"/>
              <w:rPr>
                <w:rStyle w:val="Neupadljivareferenca"/>
              </w:rPr>
            </w:pPr>
            <w:r w:rsidRPr="00A346E5">
              <w:rPr>
                <w:rStyle w:val="Neupadljivareferenca"/>
              </w:rPr>
              <w:t>43.</w:t>
            </w:r>
            <w:r w:rsidR="00A346E5">
              <w:rPr>
                <w:rStyle w:val="Neupadljivareferenca"/>
              </w:rPr>
              <w:t>032</w:t>
            </w:r>
            <w:r w:rsidRPr="00A346E5">
              <w:rPr>
                <w:rStyle w:val="Neupadljivareferenca"/>
              </w:rPr>
              <w:t>,00</w:t>
            </w:r>
          </w:p>
        </w:tc>
        <w:tc>
          <w:tcPr>
            <w:tcW w:w="1625" w:type="dxa"/>
          </w:tcPr>
          <w:p w:rsidR="00FC454A" w:rsidRPr="00FB2751" w:rsidRDefault="000A3BBE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A346E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A12CA">
              <w:rPr>
                <w:rStyle w:val="Neupadljivareferenca"/>
              </w:rPr>
              <w:t>Izmjena 22.10.2014.</w:t>
            </w:r>
          </w:p>
        </w:tc>
      </w:tr>
      <w:tr w:rsidR="00E2474F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2474F" w:rsidRPr="00FB2751" w:rsidRDefault="00716031" w:rsidP="001B637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3791" w:type="dxa"/>
          </w:tcPr>
          <w:p w:rsidR="00E2474F" w:rsidRDefault="00E2474F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agencija (učenički izleti i izvan učionička nastava)</w:t>
            </w:r>
          </w:p>
        </w:tc>
        <w:tc>
          <w:tcPr>
            <w:tcW w:w="1309" w:type="dxa"/>
            <w:vAlign w:val="center"/>
          </w:tcPr>
          <w:p w:rsidR="00E2474F" w:rsidRPr="00FB2751" w:rsidRDefault="00E2474F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E2474F" w:rsidRPr="00FB2751" w:rsidRDefault="00E2474F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25.600,00</w:t>
            </w:r>
          </w:p>
        </w:tc>
        <w:tc>
          <w:tcPr>
            <w:tcW w:w="1625" w:type="dxa"/>
          </w:tcPr>
          <w:p w:rsidR="00E2474F" w:rsidRPr="00FB2751" w:rsidRDefault="000A3BBE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E2474F" w:rsidRPr="00FB2751" w:rsidRDefault="00E2474F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2474F" w:rsidRPr="00FB2751" w:rsidRDefault="00E2474F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2474F" w:rsidRPr="00FB2751" w:rsidRDefault="00E2474F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2474F" w:rsidRPr="00FB2751" w:rsidRDefault="00E2474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E2474F" w:rsidRPr="00FB2751" w:rsidTr="00453BF6">
        <w:trPr>
          <w:trHeight w:val="454"/>
        </w:trPr>
        <w:tc>
          <w:tcPr>
            <w:tcW w:w="1101" w:type="dxa"/>
          </w:tcPr>
          <w:p w:rsidR="00E2474F" w:rsidRDefault="00716031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      45.</w:t>
            </w:r>
          </w:p>
          <w:p w:rsidR="00716031" w:rsidRPr="00FB2751" w:rsidRDefault="00716031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3791" w:type="dxa"/>
          </w:tcPr>
          <w:p w:rsidR="00E2474F" w:rsidRPr="00FB2751" w:rsidRDefault="00E2474F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Ostali nespom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enuti </w:t>
            </w:r>
            <w:r w:rsidRPr="00FB2751">
              <w:rPr>
                <w:rFonts w:ascii="Calibri" w:hAnsi="Calibri"/>
                <w:color w:val="000000" w:themeColor="text1"/>
                <w:sz w:val="22"/>
              </w:rPr>
              <w:t>rashodi</w:t>
            </w:r>
          </w:p>
          <w:p w:rsidR="00E2474F" w:rsidRPr="00FB2751" w:rsidRDefault="00E2474F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 xml:space="preserve">(natjecanja </w:t>
            </w:r>
            <w:proofErr w:type="spellStart"/>
            <w:r w:rsidRPr="00FB2751">
              <w:rPr>
                <w:rFonts w:ascii="Calibri" w:hAnsi="Calibri"/>
                <w:color w:val="000000" w:themeColor="text1"/>
                <w:sz w:val="22"/>
              </w:rPr>
              <w:t>uč</w:t>
            </w:r>
            <w:proofErr w:type="spellEnd"/>
            <w:r w:rsidRPr="00FB2751">
              <w:rPr>
                <w:rFonts w:ascii="Calibri" w:hAnsi="Calibri"/>
                <w:color w:val="000000" w:themeColor="text1"/>
                <w:sz w:val="22"/>
              </w:rPr>
              <w:t xml:space="preserve">,obuka neplivača,hak-sigurno u </w:t>
            </w:r>
            <w:proofErr w:type="spellStart"/>
            <w:r w:rsidRPr="00FB2751">
              <w:rPr>
                <w:rFonts w:ascii="Calibri" w:hAnsi="Calibri"/>
                <w:color w:val="000000" w:themeColor="text1"/>
                <w:sz w:val="22"/>
              </w:rPr>
              <w:t>pr</w:t>
            </w:r>
            <w:proofErr w:type="spellEnd"/>
            <w:r w:rsidRPr="00FB2751">
              <w:rPr>
                <w:rFonts w:ascii="Calibri" w:hAnsi="Calibri"/>
                <w:color w:val="000000" w:themeColor="text1"/>
                <w:sz w:val="22"/>
              </w:rPr>
              <w:t>.)</w:t>
            </w:r>
          </w:p>
        </w:tc>
        <w:tc>
          <w:tcPr>
            <w:tcW w:w="1309" w:type="dxa"/>
          </w:tcPr>
          <w:p w:rsidR="00E2474F" w:rsidRPr="00FB2751" w:rsidRDefault="00E2474F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687" w:type="dxa"/>
          </w:tcPr>
          <w:p w:rsidR="00E2474F" w:rsidRPr="00FB2751" w:rsidRDefault="00716031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           </w:t>
            </w:r>
            <w:r w:rsidR="00E2474F">
              <w:rPr>
                <w:rFonts w:ascii="Calibri" w:hAnsi="Calibri"/>
                <w:color w:val="000000" w:themeColor="text1"/>
                <w:sz w:val="22"/>
              </w:rPr>
              <w:t>21.280,00</w:t>
            </w:r>
          </w:p>
        </w:tc>
        <w:tc>
          <w:tcPr>
            <w:tcW w:w="1625" w:type="dxa"/>
          </w:tcPr>
          <w:p w:rsidR="00E2474F" w:rsidRPr="00FB2751" w:rsidRDefault="000A3BBE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E2474F" w:rsidRPr="00FB2751" w:rsidRDefault="00E2474F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2474F" w:rsidRPr="00FB2751" w:rsidRDefault="00E2474F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2474F" w:rsidRPr="00FB2751" w:rsidRDefault="00E2474F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2474F" w:rsidRPr="00FB2751" w:rsidRDefault="00E2474F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</w:tbl>
    <w:p w:rsidR="00BC2B55" w:rsidRDefault="00496D48" w:rsidP="00FE6006">
      <w:pPr>
        <w:rPr>
          <w:color w:val="000000" w:themeColor="text1"/>
        </w:rPr>
      </w:pPr>
      <w:r w:rsidRPr="00FB2751">
        <w:rPr>
          <w:color w:val="000000" w:themeColor="text1"/>
        </w:rPr>
        <w:tab/>
      </w:r>
    </w:p>
    <w:p w:rsidR="00BC2B55" w:rsidRDefault="00BC2B55" w:rsidP="00FE6006">
      <w:pPr>
        <w:rPr>
          <w:color w:val="000000" w:themeColor="text1"/>
        </w:rPr>
      </w:pPr>
    </w:p>
    <w:p w:rsidR="00BC2B55" w:rsidRDefault="00BC2B55" w:rsidP="00FE6006">
      <w:pPr>
        <w:rPr>
          <w:color w:val="000000" w:themeColor="text1"/>
        </w:rPr>
      </w:pPr>
    </w:p>
    <w:p w:rsidR="00BC2B55" w:rsidRDefault="00BC2B55" w:rsidP="00FE6006">
      <w:pPr>
        <w:rPr>
          <w:color w:val="000000" w:themeColor="text1"/>
        </w:rPr>
      </w:pPr>
    </w:p>
    <w:p w:rsidR="00BC2B55" w:rsidRDefault="00BC2B55" w:rsidP="00FE6006">
      <w:pPr>
        <w:rPr>
          <w:color w:val="000000" w:themeColor="text1"/>
        </w:rPr>
      </w:pPr>
    </w:p>
    <w:p w:rsidR="00496D48" w:rsidRPr="00FB2751" w:rsidRDefault="00496D48" w:rsidP="00FE6006">
      <w:pPr>
        <w:rPr>
          <w:color w:val="000000" w:themeColor="text1"/>
        </w:rPr>
      </w:pPr>
      <w:r w:rsidRPr="00FB2751">
        <w:rPr>
          <w:rFonts w:ascii="Calibri" w:hAnsi="Calibri"/>
          <w:color w:val="000000" w:themeColor="text1"/>
          <w:sz w:val="22"/>
          <w:szCs w:val="22"/>
        </w:rPr>
        <w:lastRenderedPageBreak/>
        <w:t>Nabava procijenjene vrijednosti</w:t>
      </w:r>
    </w:p>
    <w:p w:rsidR="00496D48" w:rsidRPr="00FB2751" w:rsidRDefault="00496D48">
      <w:pPr>
        <w:rPr>
          <w:rFonts w:ascii="Calibri" w:hAnsi="Calibri"/>
          <w:color w:val="000000" w:themeColor="text1"/>
          <w:sz w:val="22"/>
          <w:szCs w:val="22"/>
        </w:rPr>
      </w:pPr>
      <w:r w:rsidRPr="00FB2751">
        <w:rPr>
          <w:rFonts w:ascii="Calibri" w:hAnsi="Calibri"/>
          <w:color w:val="000000" w:themeColor="text1"/>
          <w:sz w:val="22"/>
          <w:szCs w:val="22"/>
        </w:rPr>
        <w:t xml:space="preserve">               preko 70.000,00  kn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3143"/>
        <w:gridCol w:w="1345"/>
        <w:gridCol w:w="1893"/>
        <w:gridCol w:w="1957"/>
        <w:gridCol w:w="1109"/>
        <w:gridCol w:w="1809"/>
        <w:gridCol w:w="1384"/>
        <w:gridCol w:w="1384"/>
      </w:tblGrid>
      <w:tr w:rsidR="005875BD" w:rsidRPr="00FB2751" w:rsidTr="002F1048">
        <w:trPr>
          <w:trHeight w:val="454"/>
        </w:trPr>
        <w:tc>
          <w:tcPr>
            <w:tcW w:w="876" w:type="dxa"/>
            <w:vAlign w:val="center"/>
          </w:tcPr>
          <w:p w:rsidR="005875BD" w:rsidRPr="00FB2751" w:rsidRDefault="00FB2751" w:rsidP="00193D4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="00193D41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="005875BD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43" w:type="dxa"/>
          </w:tcPr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Prijevoz učenika</w:t>
            </w:r>
          </w:p>
        </w:tc>
        <w:tc>
          <w:tcPr>
            <w:tcW w:w="1345" w:type="dxa"/>
            <w:vAlign w:val="center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893" w:type="dxa"/>
          </w:tcPr>
          <w:p w:rsidR="005875BD" w:rsidRPr="00FB2751" w:rsidRDefault="005875BD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Default="00716031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477.920,00</w:t>
            </w:r>
          </w:p>
          <w:p w:rsidR="00BC2B55" w:rsidRPr="00BC2B55" w:rsidRDefault="00BC2B55" w:rsidP="00B81AF7">
            <w:pPr>
              <w:jc w:val="right"/>
              <w:rPr>
                <w:rStyle w:val="Neupadljivareferenca"/>
              </w:rPr>
            </w:pPr>
            <w:r w:rsidRPr="00BC2B55">
              <w:rPr>
                <w:rStyle w:val="Neupadljivareferenca"/>
              </w:rPr>
              <w:t>466.400,00</w:t>
            </w:r>
          </w:p>
        </w:tc>
        <w:tc>
          <w:tcPr>
            <w:tcW w:w="1957" w:type="dxa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Javnu nabavu provodi  KKŽ</w:t>
            </w:r>
          </w:p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Otvoreni postupak</w:t>
            </w:r>
          </w:p>
        </w:tc>
        <w:tc>
          <w:tcPr>
            <w:tcW w:w="1109" w:type="dxa"/>
          </w:tcPr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Okvirni sporazum</w:t>
            </w:r>
          </w:p>
        </w:tc>
        <w:tc>
          <w:tcPr>
            <w:tcW w:w="1809" w:type="dxa"/>
          </w:tcPr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5875BD" w:rsidRPr="00FB2751" w:rsidRDefault="00BC2B55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Style w:val="Neupadljivareferenca"/>
              </w:rPr>
              <w:t>Izmjena 22.10.2014.</w:t>
            </w:r>
          </w:p>
        </w:tc>
      </w:tr>
      <w:tr w:rsidR="005875BD" w:rsidRPr="00FB2751" w:rsidTr="00FE6006">
        <w:trPr>
          <w:trHeight w:val="63"/>
        </w:trPr>
        <w:tc>
          <w:tcPr>
            <w:tcW w:w="14900" w:type="dxa"/>
            <w:gridSpan w:val="9"/>
            <w:tcBorders>
              <w:left w:val="nil"/>
              <w:right w:val="nil"/>
            </w:tcBorders>
            <w:vAlign w:val="center"/>
          </w:tcPr>
          <w:p w:rsidR="005875BD" w:rsidRPr="00FB2751" w:rsidRDefault="005875BD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</w:tbl>
    <w:p w:rsidR="00496D48" w:rsidRPr="00FB2751" w:rsidRDefault="00496D48" w:rsidP="00926C2C">
      <w:pPr>
        <w:rPr>
          <w:rFonts w:ascii="Calibri" w:hAnsi="Calibri"/>
          <w:color w:val="000000" w:themeColor="text1"/>
          <w:sz w:val="22"/>
          <w:szCs w:val="22"/>
        </w:rPr>
      </w:pPr>
    </w:p>
    <w:p w:rsidR="00496D48" w:rsidRPr="00FB2751" w:rsidRDefault="00496D48" w:rsidP="00926C2C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  <w:t xml:space="preserve">                                                                                </w:t>
      </w: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Evidencijski broj bit će dodijeljen u slučaju provođenja javne nabave.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Za provedene postupke nabave vodit će se propisane evidencije.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0978A4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VI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Plan nabave za 201</w:t>
      </w:r>
      <w:r w:rsidR="00716031">
        <w:rPr>
          <w:rFonts w:ascii="Trebuchet MS" w:hAnsi="Trebuchet MS"/>
          <w:sz w:val="22"/>
          <w:szCs w:val="22"/>
        </w:rPr>
        <w:t>4</w:t>
      </w:r>
      <w:r>
        <w:rPr>
          <w:rFonts w:ascii="Trebuchet MS" w:hAnsi="Trebuchet MS"/>
          <w:sz w:val="22"/>
          <w:szCs w:val="22"/>
        </w:rPr>
        <w:t>. godinu mora biti dostupan na internetskim stranicama O</w:t>
      </w:r>
      <w:r w:rsidR="005875BD"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875BD">
        <w:rPr>
          <w:rFonts w:ascii="Trebuchet MS" w:hAnsi="Trebuchet MS"/>
          <w:sz w:val="22"/>
          <w:szCs w:val="22"/>
        </w:rPr>
        <w:t>Sokolovac</w:t>
      </w:r>
      <w:proofErr w:type="spellEnd"/>
      <w:r>
        <w:rPr>
          <w:rFonts w:ascii="Trebuchet MS" w:hAnsi="Trebuchet MS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</w:p>
    <w:p w:rsidR="00496D48" w:rsidRPr="00AF18B1" w:rsidRDefault="00496D48" w:rsidP="00AF18B1">
      <w:pPr>
        <w:jc w:val="center"/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VI</w:t>
      </w:r>
      <w:r w:rsidR="004B06DA">
        <w:rPr>
          <w:rFonts w:ascii="Trebuchet MS" w:hAnsi="Trebuchet MS"/>
          <w:sz w:val="22"/>
          <w:szCs w:val="22"/>
        </w:rPr>
        <w:t>II</w:t>
      </w:r>
      <w:r w:rsidRPr="00AF18B1">
        <w:rPr>
          <w:rFonts w:ascii="Trebuchet MS" w:hAnsi="Trebuchet MS"/>
          <w:sz w:val="22"/>
          <w:szCs w:val="22"/>
        </w:rPr>
        <w:t>.</w:t>
      </w:r>
    </w:p>
    <w:p w:rsidR="00496D48" w:rsidRDefault="00496D48" w:rsidP="00AF18B1">
      <w:pPr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Ovaj Plan stupa na snagu danom donošenja, a primjenjivati će</w:t>
      </w:r>
      <w:r>
        <w:rPr>
          <w:rFonts w:ascii="Trebuchet MS" w:hAnsi="Trebuchet MS"/>
          <w:sz w:val="22"/>
          <w:szCs w:val="22"/>
        </w:rPr>
        <w:t xml:space="preserve"> se od 1. 1.  do 31.12.201</w:t>
      </w:r>
      <w:r w:rsidR="00716031">
        <w:rPr>
          <w:rFonts w:ascii="Trebuchet MS" w:hAnsi="Trebuchet MS"/>
          <w:sz w:val="22"/>
          <w:szCs w:val="22"/>
        </w:rPr>
        <w:t>4</w:t>
      </w:r>
      <w:r>
        <w:rPr>
          <w:rFonts w:ascii="Trebuchet MS" w:hAnsi="Trebuchet MS"/>
          <w:sz w:val="22"/>
          <w:szCs w:val="22"/>
        </w:rPr>
        <w:t>. godine.</w:t>
      </w: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716031" w:rsidRPr="00AF18B1" w:rsidRDefault="00716031" w:rsidP="00AF18B1">
      <w:pPr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Pr="00AF18B1" w:rsidRDefault="00496D48" w:rsidP="00B72B56">
      <w:pPr>
        <w:jc w:val="right"/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Predsjednik Školskog odbora:</w:t>
      </w:r>
    </w:p>
    <w:p w:rsidR="00496D48" w:rsidRPr="00AF18B1" w:rsidRDefault="005875BD" w:rsidP="00AF18B1">
      <w:pPr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Branka Arambašić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Klasa:400-02/1</w:t>
      </w:r>
      <w:r w:rsidR="00281BC2">
        <w:rPr>
          <w:rFonts w:ascii="Trebuchet MS" w:hAnsi="Trebuchet MS"/>
          <w:sz w:val="22"/>
          <w:szCs w:val="22"/>
        </w:rPr>
        <w:t>4</w:t>
      </w:r>
      <w:r w:rsidR="00C53FC4">
        <w:rPr>
          <w:rFonts w:ascii="Trebuchet MS" w:hAnsi="Trebuchet MS"/>
          <w:sz w:val="22"/>
          <w:szCs w:val="22"/>
        </w:rPr>
        <w:t>-01/02</w:t>
      </w:r>
    </w:p>
    <w:p w:rsidR="00496D48" w:rsidRPr="00B72B56" w:rsidRDefault="00496D48" w:rsidP="00926C2C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Urbroj</w:t>
      </w:r>
      <w:proofErr w:type="spellEnd"/>
      <w:r>
        <w:rPr>
          <w:rFonts w:ascii="Trebuchet MS" w:hAnsi="Trebuchet MS"/>
          <w:sz w:val="22"/>
          <w:szCs w:val="22"/>
        </w:rPr>
        <w:t>:2137-3</w:t>
      </w:r>
      <w:r w:rsidR="00FB2751">
        <w:rPr>
          <w:rFonts w:ascii="Trebuchet MS" w:hAnsi="Trebuchet MS"/>
          <w:sz w:val="22"/>
          <w:szCs w:val="22"/>
        </w:rPr>
        <w:t>3-01-</w:t>
      </w:r>
      <w:r>
        <w:rPr>
          <w:rFonts w:ascii="Trebuchet MS" w:hAnsi="Trebuchet MS"/>
          <w:sz w:val="22"/>
          <w:szCs w:val="22"/>
        </w:rPr>
        <w:t>1</w:t>
      </w:r>
      <w:r w:rsidR="00281BC2">
        <w:rPr>
          <w:rFonts w:ascii="Trebuchet MS" w:hAnsi="Trebuchet MS"/>
          <w:sz w:val="22"/>
          <w:szCs w:val="22"/>
        </w:rPr>
        <w:t>4</w:t>
      </w:r>
      <w:r w:rsidRPr="00AF18B1">
        <w:rPr>
          <w:rFonts w:ascii="Trebuchet MS" w:hAnsi="Trebuchet MS"/>
          <w:sz w:val="22"/>
          <w:szCs w:val="22"/>
        </w:rPr>
        <w:t>-</w:t>
      </w:r>
      <w:r w:rsidR="00281BC2">
        <w:rPr>
          <w:rFonts w:ascii="Trebuchet MS" w:hAnsi="Trebuchet MS"/>
          <w:sz w:val="22"/>
          <w:szCs w:val="22"/>
        </w:rPr>
        <w:t>1</w:t>
      </w:r>
      <w:r w:rsidRPr="00AF18B1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Pr="005D070A" w:rsidRDefault="00496D48" w:rsidP="0063472D">
      <w:pPr>
        <w:rPr>
          <w:rFonts w:ascii="Times New Roman" w:hAnsi="Times New Roman"/>
          <w:sz w:val="24"/>
        </w:rPr>
      </w:pPr>
      <w:r w:rsidRPr="005D070A">
        <w:rPr>
          <w:rFonts w:ascii="Times New Roman" w:hAnsi="Times New Roman"/>
          <w:sz w:val="24"/>
        </w:rPr>
        <w:t xml:space="preserve"> </w:t>
      </w:r>
    </w:p>
    <w:sectPr w:rsidR="00496D48" w:rsidRPr="005D070A" w:rsidSect="000978A4">
      <w:headerReference w:type="first" r:id="rId8"/>
      <w:pgSz w:w="16838" w:h="11906" w:orient="landscape" w:code="9"/>
      <w:pgMar w:top="709" w:right="1077" w:bottom="709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BF" w:rsidRDefault="001445BF">
      <w:r>
        <w:separator/>
      </w:r>
    </w:p>
  </w:endnote>
  <w:endnote w:type="continuationSeparator" w:id="0">
    <w:p w:rsidR="001445BF" w:rsidRDefault="0014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BF" w:rsidRDefault="001445BF">
      <w:r>
        <w:separator/>
      </w:r>
    </w:p>
  </w:footnote>
  <w:footnote w:type="continuationSeparator" w:id="0">
    <w:p w:rsidR="001445BF" w:rsidRDefault="00144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48" w:rsidRDefault="00496D48" w:rsidP="00054B5D">
    <w:pPr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13B"/>
    <w:multiLevelType w:val="hybridMultilevel"/>
    <w:tmpl w:val="9752A5B8"/>
    <w:lvl w:ilvl="0" w:tplc="9F063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608C3"/>
    <w:multiLevelType w:val="hybridMultilevel"/>
    <w:tmpl w:val="162287E6"/>
    <w:lvl w:ilvl="0" w:tplc="7D8AA3EC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8A2929"/>
    <w:multiLevelType w:val="hybridMultilevel"/>
    <w:tmpl w:val="2EFAADF2"/>
    <w:lvl w:ilvl="0" w:tplc="6208625E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7E2"/>
    <w:rsid w:val="000074B2"/>
    <w:rsid w:val="0001162D"/>
    <w:rsid w:val="00013296"/>
    <w:rsid w:val="000150AA"/>
    <w:rsid w:val="00015B11"/>
    <w:rsid w:val="000212DE"/>
    <w:rsid w:val="00024126"/>
    <w:rsid w:val="00036D16"/>
    <w:rsid w:val="000474F8"/>
    <w:rsid w:val="00050764"/>
    <w:rsid w:val="00053903"/>
    <w:rsid w:val="000541E5"/>
    <w:rsid w:val="000542B1"/>
    <w:rsid w:val="00054B5D"/>
    <w:rsid w:val="00060E75"/>
    <w:rsid w:val="000666B7"/>
    <w:rsid w:val="00070D05"/>
    <w:rsid w:val="00071032"/>
    <w:rsid w:val="000725E1"/>
    <w:rsid w:val="00080E3C"/>
    <w:rsid w:val="000823F9"/>
    <w:rsid w:val="00085D78"/>
    <w:rsid w:val="00086F8F"/>
    <w:rsid w:val="00087802"/>
    <w:rsid w:val="000928CB"/>
    <w:rsid w:val="000978A4"/>
    <w:rsid w:val="000A1844"/>
    <w:rsid w:val="000A3BBE"/>
    <w:rsid w:val="000A5211"/>
    <w:rsid w:val="000A52B7"/>
    <w:rsid w:val="000B5388"/>
    <w:rsid w:val="000C2CCF"/>
    <w:rsid w:val="000C403D"/>
    <w:rsid w:val="000C6CB5"/>
    <w:rsid w:val="000D02CF"/>
    <w:rsid w:val="000D13F2"/>
    <w:rsid w:val="000D25BF"/>
    <w:rsid w:val="000D6E8A"/>
    <w:rsid w:val="000D7CE7"/>
    <w:rsid w:val="000F2CAA"/>
    <w:rsid w:val="000F7EB3"/>
    <w:rsid w:val="001026BA"/>
    <w:rsid w:val="001057E4"/>
    <w:rsid w:val="001125DB"/>
    <w:rsid w:val="00112CEA"/>
    <w:rsid w:val="00114C89"/>
    <w:rsid w:val="001210C4"/>
    <w:rsid w:val="00121762"/>
    <w:rsid w:val="001229A5"/>
    <w:rsid w:val="001246B0"/>
    <w:rsid w:val="00140487"/>
    <w:rsid w:val="00140A01"/>
    <w:rsid w:val="00141EBB"/>
    <w:rsid w:val="001445BF"/>
    <w:rsid w:val="00152600"/>
    <w:rsid w:val="00152630"/>
    <w:rsid w:val="00163E1E"/>
    <w:rsid w:val="00164F62"/>
    <w:rsid w:val="0017366A"/>
    <w:rsid w:val="00177D10"/>
    <w:rsid w:val="00180117"/>
    <w:rsid w:val="001917D6"/>
    <w:rsid w:val="00193D41"/>
    <w:rsid w:val="001946BF"/>
    <w:rsid w:val="001A63C9"/>
    <w:rsid w:val="001B47CB"/>
    <w:rsid w:val="001B6378"/>
    <w:rsid w:val="001C2902"/>
    <w:rsid w:val="001D08AC"/>
    <w:rsid w:val="001D2E49"/>
    <w:rsid w:val="001D3CCF"/>
    <w:rsid w:val="001E400F"/>
    <w:rsid w:val="001E4F47"/>
    <w:rsid w:val="001E6605"/>
    <w:rsid w:val="001E7E8F"/>
    <w:rsid w:val="001F01F6"/>
    <w:rsid w:val="001F3C6B"/>
    <w:rsid w:val="00201592"/>
    <w:rsid w:val="0020265D"/>
    <w:rsid w:val="0021039F"/>
    <w:rsid w:val="00213D64"/>
    <w:rsid w:val="00216468"/>
    <w:rsid w:val="002168D9"/>
    <w:rsid w:val="00217BA5"/>
    <w:rsid w:val="00223ABD"/>
    <w:rsid w:val="00231196"/>
    <w:rsid w:val="002438B0"/>
    <w:rsid w:val="00261346"/>
    <w:rsid w:val="00281BC2"/>
    <w:rsid w:val="00283036"/>
    <w:rsid w:val="00283CE6"/>
    <w:rsid w:val="00284331"/>
    <w:rsid w:val="002A5271"/>
    <w:rsid w:val="002A5A9B"/>
    <w:rsid w:val="002B3F2E"/>
    <w:rsid w:val="002B6008"/>
    <w:rsid w:val="002C1C32"/>
    <w:rsid w:val="002C66F6"/>
    <w:rsid w:val="002C7CA0"/>
    <w:rsid w:val="002C7D0C"/>
    <w:rsid w:val="002D44D2"/>
    <w:rsid w:val="002D66D7"/>
    <w:rsid w:val="002E20F9"/>
    <w:rsid w:val="002E44F1"/>
    <w:rsid w:val="002F1048"/>
    <w:rsid w:val="002F2760"/>
    <w:rsid w:val="002F2942"/>
    <w:rsid w:val="002F2B1F"/>
    <w:rsid w:val="002F484E"/>
    <w:rsid w:val="002F6AEE"/>
    <w:rsid w:val="002F748D"/>
    <w:rsid w:val="00300402"/>
    <w:rsid w:val="00302354"/>
    <w:rsid w:val="00303F66"/>
    <w:rsid w:val="00304CEC"/>
    <w:rsid w:val="00307CEA"/>
    <w:rsid w:val="00320128"/>
    <w:rsid w:val="0032091B"/>
    <w:rsid w:val="00330EC5"/>
    <w:rsid w:val="003340F7"/>
    <w:rsid w:val="00334C31"/>
    <w:rsid w:val="003410D0"/>
    <w:rsid w:val="00355144"/>
    <w:rsid w:val="00361A2F"/>
    <w:rsid w:val="00364F46"/>
    <w:rsid w:val="00366757"/>
    <w:rsid w:val="0036711C"/>
    <w:rsid w:val="00377805"/>
    <w:rsid w:val="00383102"/>
    <w:rsid w:val="0039307F"/>
    <w:rsid w:val="00393F02"/>
    <w:rsid w:val="003A73AA"/>
    <w:rsid w:val="003B26E6"/>
    <w:rsid w:val="003B343D"/>
    <w:rsid w:val="003B76A0"/>
    <w:rsid w:val="003C10DB"/>
    <w:rsid w:val="003D201E"/>
    <w:rsid w:val="003D4B4F"/>
    <w:rsid w:val="003D523E"/>
    <w:rsid w:val="003E1E8D"/>
    <w:rsid w:val="003E26A6"/>
    <w:rsid w:val="003F0A1F"/>
    <w:rsid w:val="003F30D7"/>
    <w:rsid w:val="004023FA"/>
    <w:rsid w:val="00403C4D"/>
    <w:rsid w:val="004044BB"/>
    <w:rsid w:val="00404940"/>
    <w:rsid w:val="0041416B"/>
    <w:rsid w:val="00417E31"/>
    <w:rsid w:val="004203CE"/>
    <w:rsid w:val="00425614"/>
    <w:rsid w:val="004316FB"/>
    <w:rsid w:val="00436D89"/>
    <w:rsid w:val="00453BE5"/>
    <w:rsid w:val="0046126B"/>
    <w:rsid w:val="0047063E"/>
    <w:rsid w:val="00471904"/>
    <w:rsid w:val="004720DD"/>
    <w:rsid w:val="00473F29"/>
    <w:rsid w:val="00475B84"/>
    <w:rsid w:val="00481C26"/>
    <w:rsid w:val="00483A7D"/>
    <w:rsid w:val="00493459"/>
    <w:rsid w:val="00493563"/>
    <w:rsid w:val="00494343"/>
    <w:rsid w:val="00495E20"/>
    <w:rsid w:val="004966DE"/>
    <w:rsid w:val="00496D48"/>
    <w:rsid w:val="00496EBE"/>
    <w:rsid w:val="0049784E"/>
    <w:rsid w:val="00497C0D"/>
    <w:rsid w:val="004A6C16"/>
    <w:rsid w:val="004B06DA"/>
    <w:rsid w:val="004B3F3E"/>
    <w:rsid w:val="004B4A9D"/>
    <w:rsid w:val="004C0549"/>
    <w:rsid w:val="004C0F93"/>
    <w:rsid w:val="004C12C7"/>
    <w:rsid w:val="004C1DDC"/>
    <w:rsid w:val="004C495E"/>
    <w:rsid w:val="004C588F"/>
    <w:rsid w:val="004C6842"/>
    <w:rsid w:val="004E244E"/>
    <w:rsid w:val="004E3B84"/>
    <w:rsid w:val="004E62F9"/>
    <w:rsid w:val="004E7694"/>
    <w:rsid w:val="004F2D3E"/>
    <w:rsid w:val="004F5EE4"/>
    <w:rsid w:val="00501910"/>
    <w:rsid w:val="0051682B"/>
    <w:rsid w:val="0052274D"/>
    <w:rsid w:val="00552F5C"/>
    <w:rsid w:val="005561DC"/>
    <w:rsid w:val="005619DB"/>
    <w:rsid w:val="00564877"/>
    <w:rsid w:val="0056623D"/>
    <w:rsid w:val="00566583"/>
    <w:rsid w:val="005701A4"/>
    <w:rsid w:val="00574BE9"/>
    <w:rsid w:val="005755EB"/>
    <w:rsid w:val="005756FA"/>
    <w:rsid w:val="00575B93"/>
    <w:rsid w:val="00576D2D"/>
    <w:rsid w:val="0058097A"/>
    <w:rsid w:val="00585949"/>
    <w:rsid w:val="0058691C"/>
    <w:rsid w:val="005875BD"/>
    <w:rsid w:val="00592372"/>
    <w:rsid w:val="00592474"/>
    <w:rsid w:val="00596138"/>
    <w:rsid w:val="005976D1"/>
    <w:rsid w:val="005A00E3"/>
    <w:rsid w:val="005A6825"/>
    <w:rsid w:val="005B0564"/>
    <w:rsid w:val="005B415E"/>
    <w:rsid w:val="005C433F"/>
    <w:rsid w:val="005C78E6"/>
    <w:rsid w:val="005D070A"/>
    <w:rsid w:val="005D4898"/>
    <w:rsid w:val="005D69EC"/>
    <w:rsid w:val="005E0842"/>
    <w:rsid w:val="005E0A76"/>
    <w:rsid w:val="005E1B12"/>
    <w:rsid w:val="005E21A6"/>
    <w:rsid w:val="005E4EBE"/>
    <w:rsid w:val="005E5C08"/>
    <w:rsid w:val="005F7BEA"/>
    <w:rsid w:val="006067FE"/>
    <w:rsid w:val="00607714"/>
    <w:rsid w:val="0061205B"/>
    <w:rsid w:val="006123AE"/>
    <w:rsid w:val="00614495"/>
    <w:rsid w:val="00617FE7"/>
    <w:rsid w:val="00622FA3"/>
    <w:rsid w:val="0062411D"/>
    <w:rsid w:val="0063033E"/>
    <w:rsid w:val="006309A3"/>
    <w:rsid w:val="00630C30"/>
    <w:rsid w:val="006345C3"/>
    <w:rsid w:val="0063472D"/>
    <w:rsid w:val="00636B89"/>
    <w:rsid w:val="00636BB4"/>
    <w:rsid w:val="00650080"/>
    <w:rsid w:val="00650442"/>
    <w:rsid w:val="006515F5"/>
    <w:rsid w:val="006517E3"/>
    <w:rsid w:val="006550D7"/>
    <w:rsid w:val="0066087F"/>
    <w:rsid w:val="006633DA"/>
    <w:rsid w:val="00665326"/>
    <w:rsid w:val="006700CC"/>
    <w:rsid w:val="00675D48"/>
    <w:rsid w:val="00683762"/>
    <w:rsid w:val="006839EE"/>
    <w:rsid w:val="00685D35"/>
    <w:rsid w:val="006944B3"/>
    <w:rsid w:val="006949F0"/>
    <w:rsid w:val="00697539"/>
    <w:rsid w:val="006A6F84"/>
    <w:rsid w:val="006B298C"/>
    <w:rsid w:val="006B311E"/>
    <w:rsid w:val="006B3E81"/>
    <w:rsid w:val="006B48C1"/>
    <w:rsid w:val="006C0CE7"/>
    <w:rsid w:val="006D0E3A"/>
    <w:rsid w:val="006D6D4D"/>
    <w:rsid w:val="006D6FB1"/>
    <w:rsid w:val="006E3891"/>
    <w:rsid w:val="006E5080"/>
    <w:rsid w:val="006E5A6E"/>
    <w:rsid w:val="006F2EE4"/>
    <w:rsid w:val="006F6AC2"/>
    <w:rsid w:val="007008FC"/>
    <w:rsid w:val="007023E0"/>
    <w:rsid w:val="00702977"/>
    <w:rsid w:val="007053C9"/>
    <w:rsid w:val="00716031"/>
    <w:rsid w:val="00720DEC"/>
    <w:rsid w:val="00721E48"/>
    <w:rsid w:val="00724E5E"/>
    <w:rsid w:val="007377FC"/>
    <w:rsid w:val="007403F7"/>
    <w:rsid w:val="00741CEA"/>
    <w:rsid w:val="0074582C"/>
    <w:rsid w:val="00755B70"/>
    <w:rsid w:val="00764C64"/>
    <w:rsid w:val="0076593A"/>
    <w:rsid w:val="007710E3"/>
    <w:rsid w:val="00782581"/>
    <w:rsid w:val="00784CE2"/>
    <w:rsid w:val="00792F0B"/>
    <w:rsid w:val="00794A5A"/>
    <w:rsid w:val="00794F46"/>
    <w:rsid w:val="0079576B"/>
    <w:rsid w:val="007A2298"/>
    <w:rsid w:val="007A5829"/>
    <w:rsid w:val="007A6C3A"/>
    <w:rsid w:val="007A6CA1"/>
    <w:rsid w:val="007B1198"/>
    <w:rsid w:val="007B1F9E"/>
    <w:rsid w:val="007C48E0"/>
    <w:rsid w:val="007C5673"/>
    <w:rsid w:val="007C7364"/>
    <w:rsid w:val="007D02A2"/>
    <w:rsid w:val="007D273B"/>
    <w:rsid w:val="007D6BBD"/>
    <w:rsid w:val="007E2616"/>
    <w:rsid w:val="007E33E7"/>
    <w:rsid w:val="007F01FE"/>
    <w:rsid w:val="00805581"/>
    <w:rsid w:val="00807390"/>
    <w:rsid w:val="0082252E"/>
    <w:rsid w:val="0083151A"/>
    <w:rsid w:val="008341AE"/>
    <w:rsid w:val="00834926"/>
    <w:rsid w:val="0083518D"/>
    <w:rsid w:val="0083615A"/>
    <w:rsid w:val="008409CC"/>
    <w:rsid w:val="00841C5D"/>
    <w:rsid w:val="00843697"/>
    <w:rsid w:val="0085268E"/>
    <w:rsid w:val="0085409B"/>
    <w:rsid w:val="008561A5"/>
    <w:rsid w:val="0086340E"/>
    <w:rsid w:val="008652CB"/>
    <w:rsid w:val="0086711B"/>
    <w:rsid w:val="00872E84"/>
    <w:rsid w:val="0087508E"/>
    <w:rsid w:val="008849D5"/>
    <w:rsid w:val="008864A2"/>
    <w:rsid w:val="00894B85"/>
    <w:rsid w:val="008A1707"/>
    <w:rsid w:val="008A456F"/>
    <w:rsid w:val="008A59D7"/>
    <w:rsid w:val="008B6E0A"/>
    <w:rsid w:val="008D2531"/>
    <w:rsid w:val="008D5F80"/>
    <w:rsid w:val="008D7499"/>
    <w:rsid w:val="008E0300"/>
    <w:rsid w:val="008E38A6"/>
    <w:rsid w:val="008E38FF"/>
    <w:rsid w:val="008E4C2E"/>
    <w:rsid w:val="008F0C8E"/>
    <w:rsid w:val="008F1AD5"/>
    <w:rsid w:val="00903434"/>
    <w:rsid w:val="00905103"/>
    <w:rsid w:val="00912D3F"/>
    <w:rsid w:val="00912D7A"/>
    <w:rsid w:val="009224BB"/>
    <w:rsid w:val="00926C2C"/>
    <w:rsid w:val="00935CE7"/>
    <w:rsid w:val="009360D5"/>
    <w:rsid w:val="00936FF6"/>
    <w:rsid w:val="00945E86"/>
    <w:rsid w:val="00955207"/>
    <w:rsid w:val="0096280F"/>
    <w:rsid w:val="00962D6C"/>
    <w:rsid w:val="00965F7C"/>
    <w:rsid w:val="00974DFF"/>
    <w:rsid w:val="0097658B"/>
    <w:rsid w:val="009765D9"/>
    <w:rsid w:val="00984C4F"/>
    <w:rsid w:val="00987B12"/>
    <w:rsid w:val="009A2B52"/>
    <w:rsid w:val="009A351C"/>
    <w:rsid w:val="009B06A9"/>
    <w:rsid w:val="009B63F4"/>
    <w:rsid w:val="009B77D0"/>
    <w:rsid w:val="009C5F0F"/>
    <w:rsid w:val="009C7694"/>
    <w:rsid w:val="009E2416"/>
    <w:rsid w:val="009E2F05"/>
    <w:rsid w:val="009E4A38"/>
    <w:rsid w:val="009F15F1"/>
    <w:rsid w:val="009F36EC"/>
    <w:rsid w:val="009F4E3C"/>
    <w:rsid w:val="009F51C3"/>
    <w:rsid w:val="009F6DD3"/>
    <w:rsid w:val="009F76A2"/>
    <w:rsid w:val="00A06BB2"/>
    <w:rsid w:val="00A10F06"/>
    <w:rsid w:val="00A11CF1"/>
    <w:rsid w:val="00A11DCA"/>
    <w:rsid w:val="00A137FC"/>
    <w:rsid w:val="00A1430B"/>
    <w:rsid w:val="00A14BB8"/>
    <w:rsid w:val="00A14EC5"/>
    <w:rsid w:val="00A20565"/>
    <w:rsid w:val="00A205D8"/>
    <w:rsid w:val="00A24A08"/>
    <w:rsid w:val="00A346E5"/>
    <w:rsid w:val="00A378B1"/>
    <w:rsid w:val="00A44014"/>
    <w:rsid w:val="00A54BB2"/>
    <w:rsid w:val="00A57720"/>
    <w:rsid w:val="00A62886"/>
    <w:rsid w:val="00A64959"/>
    <w:rsid w:val="00A65995"/>
    <w:rsid w:val="00A65FFC"/>
    <w:rsid w:val="00A72F47"/>
    <w:rsid w:val="00A75320"/>
    <w:rsid w:val="00A82DD3"/>
    <w:rsid w:val="00A84E86"/>
    <w:rsid w:val="00A852A9"/>
    <w:rsid w:val="00A87999"/>
    <w:rsid w:val="00A92D80"/>
    <w:rsid w:val="00AA12CA"/>
    <w:rsid w:val="00AB2DB7"/>
    <w:rsid w:val="00AC026D"/>
    <w:rsid w:val="00AC22B7"/>
    <w:rsid w:val="00AC497B"/>
    <w:rsid w:val="00AC5086"/>
    <w:rsid w:val="00AC5F62"/>
    <w:rsid w:val="00AD2A85"/>
    <w:rsid w:val="00AD2A94"/>
    <w:rsid w:val="00AD4C58"/>
    <w:rsid w:val="00AE46A0"/>
    <w:rsid w:val="00AF18B1"/>
    <w:rsid w:val="00AF3D1C"/>
    <w:rsid w:val="00B01265"/>
    <w:rsid w:val="00B06265"/>
    <w:rsid w:val="00B072F4"/>
    <w:rsid w:val="00B17D5C"/>
    <w:rsid w:val="00B20E21"/>
    <w:rsid w:val="00B25476"/>
    <w:rsid w:val="00B26E59"/>
    <w:rsid w:val="00B30DC5"/>
    <w:rsid w:val="00B33C50"/>
    <w:rsid w:val="00B34626"/>
    <w:rsid w:val="00B35463"/>
    <w:rsid w:val="00B35E76"/>
    <w:rsid w:val="00B42C73"/>
    <w:rsid w:val="00B42D50"/>
    <w:rsid w:val="00B43A13"/>
    <w:rsid w:val="00B43ABE"/>
    <w:rsid w:val="00B440DB"/>
    <w:rsid w:val="00B45070"/>
    <w:rsid w:val="00B50683"/>
    <w:rsid w:val="00B52404"/>
    <w:rsid w:val="00B52CBF"/>
    <w:rsid w:val="00B66416"/>
    <w:rsid w:val="00B72B56"/>
    <w:rsid w:val="00B76599"/>
    <w:rsid w:val="00B816E2"/>
    <w:rsid w:val="00B827DC"/>
    <w:rsid w:val="00B82962"/>
    <w:rsid w:val="00B8531F"/>
    <w:rsid w:val="00B85357"/>
    <w:rsid w:val="00B8763F"/>
    <w:rsid w:val="00B90B4A"/>
    <w:rsid w:val="00B93E4C"/>
    <w:rsid w:val="00BA39B2"/>
    <w:rsid w:val="00BB6FE9"/>
    <w:rsid w:val="00BC2B55"/>
    <w:rsid w:val="00BC47BF"/>
    <w:rsid w:val="00BE4BDD"/>
    <w:rsid w:val="00BE7044"/>
    <w:rsid w:val="00BE7F46"/>
    <w:rsid w:val="00BF2210"/>
    <w:rsid w:val="00BF4FA0"/>
    <w:rsid w:val="00BF5291"/>
    <w:rsid w:val="00BF60A7"/>
    <w:rsid w:val="00C00E6B"/>
    <w:rsid w:val="00C02953"/>
    <w:rsid w:val="00C06B08"/>
    <w:rsid w:val="00C17C4C"/>
    <w:rsid w:val="00C2006E"/>
    <w:rsid w:val="00C21DA5"/>
    <w:rsid w:val="00C26E8A"/>
    <w:rsid w:val="00C33460"/>
    <w:rsid w:val="00C35128"/>
    <w:rsid w:val="00C448DC"/>
    <w:rsid w:val="00C51CC2"/>
    <w:rsid w:val="00C524D1"/>
    <w:rsid w:val="00C52650"/>
    <w:rsid w:val="00C52E0E"/>
    <w:rsid w:val="00C53FC4"/>
    <w:rsid w:val="00C55875"/>
    <w:rsid w:val="00C600C2"/>
    <w:rsid w:val="00C61A44"/>
    <w:rsid w:val="00C63602"/>
    <w:rsid w:val="00C64969"/>
    <w:rsid w:val="00C73BA0"/>
    <w:rsid w:val="00C84177"/>
    <w:rsid w:val="00C91571"/>
    <w:rsid w:val="00C9342F"/>
    <w:rsid w:val="00CA16FF"/>
    <w:rsid w:val="00CA1AA9"/>
    <w:rsid w:val="00CB09FE"/>
    <w:rsid w:val="00CB1364"/>
    <w:rsid w:val="00CB4556"/>
    <w:rsid w:val="00CC3DF1"/>
    <w:rsid w:val="00CC4266"/>
    <w:rsid w:val="00CC506D"/>
    <w:rsid w:val="00CD7693"/>
    <w:rsid w:val="00CD77E7"/>
    <w:rsid w:val="00CE31A0"/>
    <w:rsid w:val="00CE37AA"/>
    <w:rsid w:val="00CE3E3A"/>
    <w:rsid w:val="00CF13E4"/>
    <w:rsid w:val="00CF6DFD"/>
    <w:rsid w:val="00D006E0"/>
    <w:rsid w:val="00D00FCC"/>
    <w:rsid w:val="00D02E1A"/>
    <w:rsid w:val="00D047E2"/>
    <w:rsid w:val="00D0622B"/>
    <w:rsid w:val="00D07013"/>
    <w:rsid w:val="00D21DC7"/>
    <w:rsid w:val="00D23A11"/>
    <w:rsid w:val="00D27F87"/>
    <w:rsid w:val="00D477E6"/>
    <w:rsid w:val="00D519CC"/>
    <w:rsid w:val="00D566BC"/>
    <w:rsid w:val="00D615EA"/>
    <w:rsid w:val="00D72096"/>
    <w:rsid w:val="00D74253"/>
    <w:rsid w:val="00D7444A"/>
    <w:rsid w:val="00D74D65"/>
    <w:rsid w:val="00D773AB"/>
    <w:rsid w:val="00D85284"/>
    <w:rsid w:val="00D85B44"/>
    <w:rsid w:val="00D94044"/>
    <w:rsid w:val="00DA0461"/>
    <w:rsid w:val="00DA073D"/>
    <w:rsid w:val="00DA30C8"/>
    <w:rsid w:val="00DA6E93"/>
    <w:rsid w:val="00DB5BAB"/>
    <w:rsid w:val="00DB6626"/>
    <w:rsid w:val="00DB72E4"/>
    <w:rsid w:val="00DB7CCB"/>
    <w:rsid w:val="00DC095B"/>
    <w:rsid w:val="00DC6ED0"/>
    <w:rsid w:val="00DD6D81"/>
    <w:rsid w:val="00DE4C5E"/>
    <w:rsid w:val="00DE78D2"/>
    <w:rsid w:val="00DF0F91"/>
    <w:rsid w:val="00DF1DA1"/>
    <w:rsid w:val="00DF1DAE"/>
    <w:rsid w:val="00DF2A52"/>
    <w:rsid w:val="00DF3A8B"/>
    <w:rsid w:val="00DF43BA"/>
    <w:rsid w:val="00E0053E"/>
    <w:rsid w:val="00E02A85"/>
    <w:rsid w:val="00E034CB"/>
    <w:rsid w:val="00E101A4"/>
    <w:rsid w:val="00E162BB"/>
    <w:rsid w:val="00E16AA2"/>
    <w:rsid w:val="00E237C1"/>
    <w:rsid w:val="00E2395D"/>
    <w:rsid w:val="00E2474F"/>
    <w:rsid w:val="00E25CBA"/>
    <w:rsid w:val="00E27F6B"/>
    <w:rsid w:val="00E30BDA"/>
    <w:rsid w:val="00E324EC"/>
    <w:rsid w:val="00E417B1"/>
    <w:rsid w:val="00E42E80"/>
    <w:rsid w:val="00E45C81"/>
    <w:rsid w:val="00E50FD7"/>
    <w:rsid w:val="00E524B1"/>
    <w:rsid w:val="00E53BCE"/>
    <w:rsid w:val="00E5751E"/>
    <w:rsid w:val="00E60A17"/>
    <w:rsid w:val="00E70133"/>
    <w:rsid w:val="00E70980"/>
    <w:rsid w:val="00E8791B"/>
    <w:rsid w:val="00E91E31"/>
    <w:rsid w:val="00E94C25"/>
    <w:rsid w:val="00EA5C36"/>
    <w:rsid w:val="00EB1C21"/>
    <w:rsid w:val="00ED0E15"/>
    <w:rsid w:val="00ED1F9D"/>
    <w:rsid w:val="00ED22C1"/>
    <w:rsid w:val="00ED7E55"/>
    <w:rsid w:val="00EE0969"/>
    <w:rsid w:val="00EE7459"/>
    <w:rsid w:val="00EF0514"/>
    <w:rsid w:val="00F00FCE"/>
    <w:rsid w:val="00F07F7F"/>
    <w:rsid w:val="00F166F5"/>
    <w:rsid w:val="00F16BD6"/>
    <w:rsid w:val="00F20490"/>
    <w:rsid w:val="00F20D19"/>
    <w:rsid w:val="00F3053A"/>
    <w:rsid w:val="00F31DE6"/>
    <w:rsid w:val="00F3503B"/>
    <w:rsid w:val="00F36EC6"/>
    <w:rsid w:val="00F373FE"/>
    <w:rsid w:val="00F401D0"/>
    <w:rsid w:val="00F4178E"/>
    <w:rsid w:val="00F44BD0"/>
    <w:rsid w:val="00F471DA"/>
    <w:rsid w:val="00F51A6E"/>
    <w:rsid w:val="00F51E07"/>
    <w:rsid w:val="00F54192"/>
    <w:rsid w:val="00F56271"/>
    <w:rsid w:val="00F60ECB"/>
    <w:rsid w:val="00F804CC"/>
    <w:rsid w:val="00F80E7E"/>
    <w:rsid w:val="00F856B2"/>
    <w:rsid w:val="00F8576C"/>
    <w:rsid w:val="00F87D66"/>
    <w:rsid w:val="00F96A13"/>
    <w:rsid w:val="00FA15B8"/>
    <w:rsid w:val="00FA5518"/>
    <w:rsid w:val="00FB1641"/>
    <w:rsid w:val="00FB2751"/>
    <w:rsid w:val="00FB3A23"/>
    <w:rsid w:val="00FB54A6"/>
    <w:rsid w:val="00FB7047"/>
    <w:rsid w:val="00FC454A"/>
    <w:rsid w:val="00FC4F05"/>
    <w:rsid w:val="00FC5169"/>
    <w:rsid w:val="00FC7EC9"/>
    <w:rsid w:val="00FD4A9A"/>
    <w:rsid w:val="00FD75AB"/>
    <w:rsid w:val="00FE2BF3"/>
    <w:rsid w:val="00FE4874"/>
    <w:rsid w:val="00FE6006"/>
    <w:rsid w:val="00FE6FE1"/>
    <w:rsid w:val="00FF0827"/>
    <w:rsid w:val="00FF36D6"/>
    <w:rsid w:val="00FF5F8F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E7"/>
    <w:rPr>
      <w:rFonts w:ascii="Arial" w:hAnsi="Arial"/>
      <w:sz w:val="20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E33E7"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54B5D"/>
    <w:rPr>
      <w:rFonts w:ascii="Arial" w:hAnsi="Arial"/>
      <w:b/>
      <w:sz w:val="24"/>
      <w:lang w:eastAsia="en-US"/>
    </w:rPr>
  </w:style>
  <w:style w:type="paragraph" w:styleId="Zaglavlje">
    <w:name w:val="header"/>
    <w:basedOn w:val="Normal"/>
    <w:link w:val="ZaglavljeChar"/>
    <w:uiPriority w:val="99"/>
    <w:rsid w:val="007E33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F748D"/>
    <w:rPr>
      <w:rFonts w:ascii="Arial" w:hAnsi="Arial"/>
      <w:sz w:val="24"/>
    </w:rPr>
  </w:style>
  <w:style w:type="paragraph" w:styleId="Tijeloteksta">
    <w:name w:val="Body Text"/>
    <w:basedOn w:val="Normal"/>
    <w:link w:val="TijelotekstaChar"/>
    <w:uiPriority w:val="99"/>
    <w:rsid w:val="007E33E7"/>
    <w:pPr>
      <w:jc w:val="both"/>
    </w:pPr>
    <w:rPr>
      <w:rFonts w:ascii="Times New Roman" w:hAnsi="Times New Roman"/>
      <w:color w:val="000000"/>
      <w:kern w:val="28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A68E3"/>
    <w:rPr>
      <w:rFonts w:ascii="Arial" w:hAnsi="Arial"/>
      <w:sz w:val="20"/>
      <w:szCs w:val="24"/>
    </w:rPr>
  </w:style>
  <w:style w:type="table" w:styleId="Reetkatablice">
    <w:name w:val="Table Grid"/>
    <w:basedOn w:val="Obinatablica"/>
    <w:uiPriority w:val="99"/>
    <w:rsid w:val="009F76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685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8E3"/>
    <w:rPr>
      <w:sz w:val="0"/>
      <w:szCs w:val="0"/>
    </w:rPr>
  </w:style>
  <w:style w:type="paragraph" w:styleId="Podnoje">
    <w:name w:val="footer"/>
    <w:basedOn w:val="Normal"/>
    <w:link w:val="PodnojeChar"/>
    <w:uiPriority w:val="99"/>
    <w:semiHidden/>
    <w:rsid w:val="00054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54B5D"/>
    <w:rPr>
      <w:rFonts w:ascii="Arial" w:hAnsi="Arial"/>
      <w:sz w:val="24"/>
    </w:rPr>
  </w:style>
  <w:style w:type="paragraph" w:styleId="Bezproreda">
    <w:name w:val="No Spacing"/>
    <w:uiPriority w:val="99"/>
    <w:qFormat/>
    <w:rsid w:val="0058691C"/>
    <w:rPr>
      <w:rFonts w:ascii="Arial" w:hAnsi="Arial"/>
      <w:sz w:val="20"/>
      <w:szCs w:val="24"/>
    </w:rPr>
  </w:style>
  <w:style w:type="character" w:styleId="Neupadljivareferenca">
    <w:name w:val="Subtle Reference"/>
    <w:basedOn w:val="Zadanifontodlomka"/>
    <w:uiPriority w:val="31"/>
    <w:qFormat/>
    <w:rsid w:val="00AA12CA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9EE8-6919-45DE-BF47-4134A0D8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14</vt:lpstr>
    </vt:vector>
  </TitlesOfParts>
  <Company>Grad Koprivnica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</dc:title>
  <dc:creator>Dijana Radotovic</dc:creator>
  <cp:lastModifiedBy>Skola</cp:lastModifiedBy>
  <cp:revision>7</cp:revision>
  <cp:lastPrinted>2014-02-13T06:14:00Z</cp:lastPrinted>
  <dcterms:created xsi:type="dcterms:W3CDTF">2014-10-22T10:52:00Z</dcterms:created>
  <dcterms:modified xsi:type="dcterms:W3CDTF">2014-10-24T08:33:00Z</dcterms:modified>
</cp:coreProperties>
</file>